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C" w:rsidRPr="002A1C15" w:rsidRDefault="00B5391C" w:rsidP="00B5391C">
      <w:pPr>
        <w:spacing w:after="0" w:line="240" w:lineRule="auto"/>
        <w:jc w:val="center"/>
        <w:rPr>
          <w:b/>
          <w:sz w:val="18"/>
          <w:szCs w:val="18"/>
        </w:rPr>
      </w:pPr>
      <w:r w:rsidRPr="002A1C15">
        <w:rPr>
          <w:b/>
          <w:color w:val="000000"/>
          <w:sz w:val="18"/>
          <w:szCs w:val="18"/>
        </w:rPr>
        <w:t>PRZEDMIOTOWE</w:t>
      </w:r>
      <w:r w:rsidR="00A67D03" w:rsidRPr="002A1C15">
        <w:rPr>
          <w:b/>
          <w:color w:val="000000"/>
          <w:sz w:val="18"/>
          <w:szCs w:val="18"/>
        </w:rPr>
        <w:t xml:space="preserve"> ZASADY OCENIANIA (PZO) Z MATEMATYKI</w:t>
      </w:r>
      <w:r w:rsidR="00884CA0" w:rsidRPr="002A1C15">
        <w:rPr>
          <w:b/>
          <w:color w:val="000000"/>
          <w:sz w:val="18"/>
          <w:szCs w:val="18"/>
        </w:rPr>
        <w:t xml:space="preserve"> w klasie VIIa</w:t>
      </w:r>
    </w:p>
    <w:p w:rsidR="00B5391C" w:rsidRPr="004842B4" w:rsidRDefault="00B5391C" w:rsidP="00B5391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4842B4">
        <w:rPr>
          <w:rFonts w:eastAsia="Humanist521PL-Roman"/>
          <w:b/>
          <w:color w:val="FF0000"/>
          <w:sz w:val="20"/>
          <w:szCs w:val="20"/>
          <w:u w:val="single"/>
        </w:rPr>
        <w:t>Ogólne zasady oceniania uczniów</w:t>
      </w:r>
    </w:p>
    <w:p w:rsidR="00B5391C" w:rsidRPr="002A1C15" w:rsidRDefault="00B5391C" w:rsidP="00B5391C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1.</w:t>
      </w:r>
      <w:r w:rsidRPr="002A1C15">
        <w:rPr>
          <w:color w:val="000000"/>
          <w:sz w:val="18"/>
          <w:szCs w:val="18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B5391C" w:rsidRPr="002A1C15" w:rsidRDefault="00B5391C" w:rsidP="00B5391C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2.     Oceny są jawne dla ucznia i jego rodziców.</w:t>
      </w:r>
    </w:p>
    <w:p w:rsidR="00B5391C" w:rsidRPr="004842B4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4842B4">
        <w:rPr>
          <w:rFonts w:eastAsia="Humanist521PL-Roman"/>
          <w:b/>
          <w:color w:val="FF0000"/>
          <w:sz w:val="20"/>
          <w:szCs w:val="20"/>
          <w:u w:val="single"/>
        </w:rPr>
        <w:t>Kryteria oceniania poszczególnych form aktywności</w:t>
      </w:r>
    </w:p>
    <w:p w:rsidR="00B5391C" w:rsidRPr="002A1C15" w:rsidRDefault="00B5391C" w:rsidP="00B5391C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Ocenie podlegają: prace klasowe, sprawdziany, kartkówki, odpowiedzi ustne, prace domowe, zeszyt, ćwiczenia praktyczne, praca ucznia na lekcji, prace dodatkowe oraz szczególne osiągnięcia.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Prace klasowe, sprawdziany  </w:t>
      </w:r>
      <w:r w:rsidRPr="002A1C15">
        <w:rPr>
          <w:color w:val="000000"/>
          <w:sz w:val="18"/>
          <w:szCs w:val="18"/>
        </w:rPr>
        <w:t>przeprowadza się w formie pisemnej, a ich celem jest sprawdzenie wiadomości i umiejętności ucznia z zakresu danego działu.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a) p</w:t>
      </w:r>
      <w:r w:rsidR="00B5391C" w:rsidRPr="002A1C15">
        <w:rPr>
          <w:color w:val="000000"/>
          <w:sz w:val="18"/>
          <w:szCs w:val="18"/>
        </w:rPr>
        <w:t>race klasowe planuje się na zakończenie każdego działu.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b) u</w:t>
      </w:r>
      <w:r w:rsidR="00B5391C" w:rsidRPr="002A1C15">
        <w:rPr>
          <w:color w:val="000000"/>
          <w:sz w:val="18"/>
          <w:szCs w:val="18"/>
        </w:rPr>
        <w:t>czeń jest informowany o planowanej pracy klasowej z co najmniej tygodniowym wyprzedzeniem.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c) p</w:t>
      </w:r>
      <w:r w:rsidR="00B5391C" w:rsidRPr="002A1C15">
        <w:rPr>
          <w:color w:val="000000"/>
          <w:sz w:val="18"/>
          <w:szCs w:val="18"/>
        </w:rPr>
        <w:t>rzed każdą pracą klasową nauczyciel podaje jej zakres programowy.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d) z</w:t>
      </w:r>
      <w:r w:rsidR="00B5391C" w:rsidRPr="002A1C15">
        <w:rPr>
          <w:color w:val="000000"/>
          <w:sz w:val="18"/>
          <w:szCs w:val="18"/>
        </w:rPr>
        <w:t>asady uzasadniania oceny z pracy klasowej, jej poprawy oraz sposób przechowywania prac klasowych są zgodne z SZO.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e) p</w:t>
      </w:r>
      <w:r w:rsidR="00B5391C" w:rsidRPr="002A1C15">
        <w:rPr>
          <w:color w:val="000000"/>
          <w:sz w:val="18"/>
          <w:szCs w:val="18"/>
        </w:rPr>
        <w:t>raca klasowa umożliwia sprawdzenie wiadomości i umiejętności na wszystkich poziomach wymagań edukacyjnych.</w:t>
      </w:r>
    </w:p>
    <w:p w:rsidR="002A1C15" w:rsidRPr="002A1C15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f) z</w:t>
      </w:r>
      <w:r w:rsidR="00B5391C" w:rsidRPr="002A1C15">
        <w:rPr>
          <w:color w:val="000000"/>
          <w:sz w:val="18"/>
          <w:szCs w:val="18"/>
        </w:rPr>
        <w:t xml:space="preserve">asada przeliczania oceny punktowej na stopień szkolny : </w:t>
      </w:r>
      <w:r w:rsidR="00B5391C" w:rsidRPr="002A1C15">
        <w:rPr>
          <w:color w:val="000000"/>
          <w:sz w:val="18"/>
          <w:szCs w:val="18"/>
        </w:rPr>
        <w:tab/>
      </w:r>
    </w:p>
    <w:p w:rsidR="001139A1" w:rsidRPr="002A1C15" w:rsidRDefault="00C976E2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 – 29</w:t>
      </w:r>
      <w:r w:rsidR="00B5391C" w:rsidRPr="002A1C15">
        <w:rPr>
          <w:b/>
          <w:color w:val="000000"/>
          <w:sz w:val="18"/>
          <w:szCs w:val="18"/>
        </w:rPr>
        <w:t xml:space="preserve">% </w:t>
      </w:r>
      <w:r w:rsidR="001139A1" w:rsidRPr="002A1C15">
        <w:rPr>
          <w:b/>
          <w:color w:val="000000"/>
          <w:sz w:val="18"/>
          <w:szCs w:val="18"/>
        </w:rPr>
        <w:tab/>
      </w:r>
      <w:r w:rsidR="00B02BE8" w:rsidRPr="002A1C15">
        <w:rPr>
          <w:b/>
          <w:color w:val="000000"/>
          <w:sz w:val="18"/>
          <w:szCs w:val="18"/>
        </w:rPr>
        <w:tab/>
      </w:r>
      <w:r w:rsidR="00B5391C" w:rsidRPr="002A1C15">
        <w:rPr>
          <w:b/>
          <w:color w:val="000000"/>
          <w:sz w:val="18"/>
          <w:szCs w:val="18"/>
        </w:rPr>
        <w:t xml:space="preserve">niedostateczny, </w:t>
      </w:r>
    </w:p>
    <w:p w:rsidR="001139A1" w:rsidRPr="002A1C15" w:rsidRDefault="00C976E2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30 – 49</w:t>
      </w:r>
      <w:r w:rsidR="00B5391C" w:rsidRPr="002A1C15">
        <w:rPr>
          <w:b/>
          <w:color w:val="000000"/>
          <w:sz w:val="18"/>
          <w:szCs w:val="18"/>
        </w:rPr>
        <w:t xml:space="preserve">% </w:t>
      </w:r>
      <w:r w:rsidR="001139A1" w:rsidRPr="002A1C15">
        <w:rPr>
          <w:b/>
          <w:color w:val="000000"/>
          <w:sz w:val="18"/>
          <w:szCs w:val="18"/>
        </w:rPr>
        <w:tab/>
      </w:r>
      <w:r w:rsidR="00B5391C" w:rsidRPr="002A1C15">
        <w:rPr>
          <w:b/>
          <w:color w:val="000000"/>
          <w:sz w:val="18"/>
          <w:szCs w:val="18"/>
        </w:rPr>
        <w:t xml:space="preserve">dopuszczający,  </w:t>
      </w:r>
      <w:r w:rsidR="00A67D03" w:rsidRPr="002A1C15">
        <w:rPr>
          <w:b/>
          <w:color w:val="000000"/>
          <w:sz w:val="18"/>
          <w:szCs w:val="18"/>
        </w:rPr>
        <w:tab/>
      </w:r>
    </w:p>
    <w:p w:rsidR="001139A1" w:rsidRPr="002A1C15" w:rsidRDefault="00B5391C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 w:rsidRPr="002A1C15">
        <w:rPr>
          <w:b/>
          <w:color w:val="000000"/>
          <w:sz w:val="18"/>
          <w:szCs w:val="18"/>
        </w:rPr>
        <w:t>5</w:t>
      </w:r>
      <w:r w:rsidR="00C976E2">
        <w:rPr>
          <w:b/>
          <w:color w:val="000000"/>
          <w:sz w:val="18"/>
          <w:szCs w:val="18"/>
        </w:rPr>
        <w:t>0</w:t>
      </w:r>
      <w:r w:rsidR="001B2E54" w:rsidRPr="002A1C15">
        <w:rPr>
          <w:b/>
          <w:color w:val="000000"/>
          <w:sz w:val="18"/>
          <w:szCs w:val="18"/>
        </w:rPr>
        <w:t xml:space="preserve"> - </w:t>
      </w:r>
      <w:r w:rsidR="00C976E2">
        <w:rPr>
          <w:b/>
          <w:color w:val="000000"/>
          <w:sz w:val="18"/>
          <w:szCs w:val="18"/>
        </w:rPr>
        <w:t>69</w:t>
      </w:r>
      <w:r w:rsidRPr="002A1C15">
        <w:rPr>
          <w:b/>
          <w:color w:val="000000"/>
          <w:sz w:val="18"/>
          <w:szCs w:val="18"/>
        </w:rPr>
        <w:t xml:space="preserve">% </w:t>
      </w:r>
      <w:r w:rsidR="001139A1" w:rsidRPr="002A1C15">
        <w:rPr>
          <w:b/>
          <w:color w:val="000000"/>
          <w:sz w:val="18"/>
          <w:szCs w:val="18"/>
        </w:rPr>
        <w:tab/>
      </w:r>
      <w:r w:rsidRPr="002A1C15">
        <w:rPr>
          <w:b/>
          <w:color w:val="000000"/>
          <w:sz w:val="18"/>
          <w:szCs w:val="18"/>
        </w:rPr>
        <w:t xml:space="preserve">dostateczny, </w:t>
      </w:r>
      <w:r w:rsidR="00A67D03" w:rsidRPr="002A1C15">
        <w:rPr>
          <w:b/>
          <w:color w:val="000000"/>
          <w:sz w:val="18"/>
          <w:szCs w:val="18"/>
        </w:rPr>
        <w:tab/>
      </w:r>
    </w:p>
    <w:p w:rsidR="001139A1" w:rsidRPr="002A1C15" w:rsidRDefault="00C976E2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>
        <w:rPr>
          <w:b/>
          <w:sz w:val="18"/>
          <w:szCs w:val="18"/>
        </w:rPr>
        <w:t>70</w:t>
      </w:r>
      <w:r w:rsidR="00B02BE8" w:rsidRPr="002A1C15">
        <w:rPr>
          <w:b/>
          <w:sz w:val="18"/>
          <w:szCs w:val="18"/>
        </w:rPr>
        <w:t xml:space="preserve"> – 85</w:t>
      </w:r>
      <w:r w:rsidR="00B5391C" w:rsidRPr="002A1C15">
        <w:rPr>
          <w:b/>
          <w:sz w:val="18"/>
          <w:szCs w:val="18"/>
        </w:rPr>
        <w:t>%</w:t>
      </w:r>
      <w:r w:rsidR="001139A1" w:rsidRPr="002A1C15">
        <w:rPr>
          <w:b/>
          <w:sz w:val="18"/>
          <w:szCs w:val="18"/>
        </w:rPr>
        <w:tab/>
      </w:r>
      <w:r w:rsidR="00B5391C" w:rsidRPr="002A1C15">
        <w:rPr>
          <w:b/>
          <w:sz w:val="18"/>
          <w:szCs w:val="18"/>
        </w:rPr>
        <w:t xml:space="preserve"> dobry, </w:t>
      </w:r>
      <w:r w:rsidR="00A67D03" w:rsidRPr="002A1C15">
        <w:rPr>
          <w:b/>
          <w:sz w:val="18"/>
          <w:szCs w:val="18"/>
        </w:rPr>
        <w:tab/>
      </w:r>
    </w:p>
    <w:p w:rsidR="001139A1" w:rsidRPr="002A1C15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 w:rsidRPr="002A1C15">
        <w:rPr>
          <w:b/>
          <w:sz w:val="18"/>
          <w:szCs w:val="18"/>
        </w:rPr>
        <w:t>86 – 95</w:t>
      </w:r>
      <w:r w:rsidR="00B5391C" w:rsidRPr="002A1C15">
        <w:rPr>
          <w:b/>
          <w:sz w:val="18"/>
          <w:szCs w:val="18"/>
        </w:rPr>
        <w:t xml:space="preserve">% </w:t>
      </w:r>
      <w:r w:rsidR="001139A1" w:rsidRPr="002A1C15">
        <w:rPr>
          <w:b/>
          <w:sz w:val="18"/>
          <w:szCs w:val="18"/>
        </w:rPr>
        <w:tab/>
      </w:r>
      <w:r w:rsidR="00B5391C" w:rsidRPr="002A1C15">
        <w:rPr>
          <w:b/>
          <w:sz w:val="18"/>
          <w:szCs w:val="18"/>
        </w:rPr>
        <w:t xml:space="preserve">bardzo dobry, </w:t>
      </w:r>
    </w:p>
    <w:p w:rsidR="00B5391C" w:rsidRPr="002A1C15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 w:rsidRPr="002A1C15">
        <w:rPr>
          <w:b/>
          <w:sz w:val="18"/>
          <w:szCs w:val="18"/>
        </w:rPr>
        <w:t xml:space="preserve">96 - </w:t>
      </w:r>
      <w:r w:rsidR="00B5391C" w:rsidRPr="002A1C15">
        <w:rPr>
          <w:b/>
          <w:sz w:val="18"/>
          <w:szCs w:val="18"/>
        </w:rPr>
        <w:t xml:space="preserve">100%  </w:t>
      </w:r>
      <w:r w:rsidR="001139A1" w:rsidRPr="002A1C15">
        <w:rPr>
          <w:b/>
          <w:sz w:val="18"/>
          <w:szCs w:val="18"/>
        </w:rPr>
        <w:tab/>
      </w:r>
      <w:r w:rsidR="00B5391C" w:rsidRPr="002A1C15">
        <w:rPr>
          <w:b/>
          <w:sz w:val="18"/>
          <w:szCs w:val="18"/>
        </w:rPr>
        <w:t>celujący.</w:t>
      </w:r>
    </w:p>
    <w:p w:rsidR="001139A1" w:rsidRPr="002A1C15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  <w:r w:rsidRPr="002A1C15">
        <w:rPr>
          <w:rFonts w:eastAsia="Times New Roman"/>
          <w:color w:val="000000"/>
          <w:sz w:val="18"/>
          <w:szCs w:val="18"/>
          <w:lang w:eastAsia="pl-PL"/>
        </w:rPr>
        <w:t>p</w:t>
      </w:r>
      <w:r w:rsidR="00B5391C" w:rsidRPr="002A1C15">
        <w:rPr>
          <w:rFonts w:eastAsia="Times New Roman"/>
          <w:color w:val="000000"/>
          <w:sz w:val="18"/>
          <w:szCs w:val="18"/>
          <w:lang w:eastAsia="pl-PL"/>
        </w:rPr>
        <w:t xml:space="preserve">rzy ocenianiu prac pisemnych uczniów mających obniżone </w:t>
      </w:r>
      <w:r w:rsidR="00B5391C" w:rsidRPr="002A1C15">
        <w:rPr>
          <w:rFonts w:eastAsia="Times New Roman"/>
          <w:sz w:val="18"/>
          <w:szCs w:val="18"/>
          <w:lang w:eastAsia="pl-PL"/>
        </w:rPr>
        <w:t>wymagania edukacyjne</w:t>
      </w:r>
      <w:r w:rsidR="003243A3" w:rsidRPr="002A1C15">
        <w:rPr>
          <w:rFonts w:eastAsia="Times New Roman"/>
          <w:sz w:val="18"/>
          <w:szCs w:val="18"/>
          <w:lang w:eastAsia="pl-PL"/>
        </w:rPr>
        <w:t>,</w:t>
      </w:r>
      <w:r w:rsidR="00B5391C" w:rsidRPr="002A1C15">
        <w:rPr>
          <w:rFonts w:eastAsia="Times New Roman"/>
          <w:color w:val="000000"/>
          <w:sz w:val="18"/>
          <w:szCs w:val="18"/>
          <w:lang w:eastAsia="pl-PL"/>
        </w:rPr>
        <w:t xml:space="preserve">  nauczyciel stosuje następujące zasady przeliczania punktów na ocenę: </w:t>
      </w:r>
    </w:p>
    <w:p w:rsidR="001139A1" w:rsidRPr="002A1C15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2A1C15">
        <w:rPr>
          <w:rFonts w:eastAsia="Times New Roman"/>
          <w:b/>
          <w:color w:val="000000"/>
          <w:sz w:val="18"/>
          <w:szCs w:val="18"/>
          <w:lang w:eastAsia="pl-PL"/>
        </w:rPr>
        <w:t xml:space="preserve">0 – 19% </w:t>
      </w:r>
      <w:r w:rsidR="00B02BE8" w:rsidRPr="002A1C15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="00B02BE8" w:rsidRPr="002A1C15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2A1C15">
        <w:rPr>
          <w:rFonts w:eastAsia="Times New Roman"/>
          <w:b/>
          <w:color w:val="000000"/>
          <w:sz w:val="18"/>
          <w:szCs w:val="18"/>
          <w:lang w:eastAsia="pl-PL"/>
        </w:rPr>
        <w:t xml:space="preserve">niedostateczny, </w:t>
      </w:r>
    </w:p>
    <w:p w:rsidR="001139A1" w:rsidRPr="002A1C15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2A1C15">
        <w:rPr>
          <w:rFonts w:eastAsia="Times New Roman"/>
          <w:b/>
          <w:color w:val="000000"/>
          <w:sz w:val="18"/>
          <w:szCs w:val="18"/>
          <w:lang w:eastAsia="pl-PL"/>
        </w:rPr>
        <w:t>20 – 39%</w:t>
      </w:r>
      <w:r w:rsidR="00B02BE8" w:rsidRPr="002A1C15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2A1C15">
        <w:rPr>
          <w:rFonts w:eastAsia="Times New Roman"/>
          <w:b/>
          <w:color w:val="000000"/>
          <w:sz w:val="18"/>
          <w:szCs w:val="18"/>
          <w:lang w:eastAsia="pl-PL"/>
        </w:rPr>
        <w:t xml:space="preserve">dopuszczający, </w:t>
      </w:r>
    </w:p>
    <w:p w:rsidR="001139A1" w:rsidRPr="002A1C15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2A1C15">
        <w:rPr>
          <w:rFonts w:eastAsia="Times New Roman"/>
          <w:b/>
          <w:sz w:val="18"/>
          <w:szCs w:val="18"/>
          <w:lang w:eastAsia="pl-PL"/>
        </w:rPr>
        <w:t>40 – 54</w:t>
      </w:r>
      <w:r w:rsidR="00B5391C" w:rsidRPr="002A1C15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2A1C15">
        <w:rPr>
          <w:rFonts w:eastAsia="Times New Roman"/>
          <w:b/>
          <w:sz w:val="18"/>
          <w:szCs w:val="18"/>
          <w:lang w:eastAsia="pl-PL"/>
        </w:rPr>
        <w:tab/>
      </w:r>
      <w:r w:rsidR="00B5391C" w:rsidRPr="002A1C15">
        <w:rPr>
          <w:rFonts w:eastAsia="Times New Roman"/>
          <w:b/>
          <w:sz w:val="18"/>
          <w:szCs w:val="18"/>
          <w:lang w:eastAsia="pl-PL"/>
        </w:rPr>
        <w:t xml:space="preserve">dostateczny, </w:t>
      </w:r>
    </w:p>
    <w:p w:rsidR="001139A1" w:rsidRPr="002A1C15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2A1C15">
        <w:rPr>
          <w:rFonts w:eastAsia="Times New Roman"/>
          <w:b/>
          <w:sz w:val="18"/>
          <w:szCs w:val="18"/>
          <w:lang w:eastAsia="pl-PL"/>
        </w:rPr>
        <w:t>55 – 70</w:t>
      </w:r>
      <w:r w:rsidR="00B5391C" w:rsidRPr="002A1C15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2A1C15">
        <w:rPr>
          <w:rFonts w:eastAsia="Times New Roman"/>
          <w:b/>
          <w:sz w:val="18"/>
          <w:szCs w:val="18"/>
          <w:lang w:eastAsia="pl-PL"/>
        </w:rPr>
        <w:tab/>
      </w:r>
      <w:r w:rsidR="00B5391C" w:rsidRPr="002A1C15">
        <w:rPr>
          <w:rFonts w:eastAsia="Times New Roman"/>
          <w:b/>
          <w:sz w:val="18"/>
          <w:szCs w:val="18"/>
          <w:lang w:eastAsia="pl-PL"/>
        </w:rPr>
        <w:t xml:space="preserve">dobry, </w:t>
      </w:r>
    </w:p>
    <w:p w:rsidR="001139A1" w:rsidRPr="002A1C15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2A1C15">
        <w:rPr>
          <w:rFonts w:eastAsia="Times New Roman"/>
          <w:b/>
          <w:sz w:val="18"/>
          <w:szCs w:val="18"/>
          <w:lang w:eastAsia="pl-PL"/>
        </w:rPr>
        <w:t>71</w:t>
      </w:r>
      <w:r w:rsidR="00B5391C" w:rsidRPr="002A1C15">
        <w:rPr>
          <w:rFonts w:eastAsia="Times New Roman"/>
          <w:b/>
          <w:sz w:val="18"/>
          <w:szCs w:val="18"/>
          <w:lang w:eastAsia="pl-PL"/>
        </w:rPr>
        <w:t xml:space="preserve"> – 89% </w:t>
      </w:r>
      <w:r w:rsidR="00B02BE8" w:rsidRPr="002A1C15">
        <w:rPr>
          <w:rFonts w:eastAsia="Times New Roman"/>
          <w:b/>
          <w:sz w:val="18"/>
          <w:szCs w:val="18"/>
          <w:lang w:eastAsia="pl-PL"/>
        </w:rPr>
        <w:tab/>
      </w:r>
      <w:r w:rsidR="00B5391C" w:rsidRPr="002A1C15">
        <w:rPr>
          <w:rFonts w:eastAsia="Times New Roman"/>
          <w:b/>
          <w:sz w:val="18"/>
          <w:szCs w:val="18"/>
          <w:lang w:eastAsia="pl-PL"/>
        </w:rPr>
        <w:t xml:space="preserve">bardzo dobry, </w:t>
      </w:r>
    </w:p>
    <w:p w:rsidR="002A1C15" w:rsidRPr="002A1C15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  <w:r w:rsidRPr="002A1C15">
        <w:rPr>
          <w:rFonts w:eastAsia="Times New Roman"/>
          <w:b/>
          <w:sz w:val="18"/>
          <w:szCs w:val="18"/>
          <w:lang w:eastAsia="pl-PL"/>
        </w:rPr>
        <w:t xml:space="preserve">90 – 100% </w:t>
      </w:r>
      <w:r w:rsidR="00B02BE8" w:rsidRPr="002A1C15">
        <w:rPr>
          <w:rFonts w:eastAsia="Times New Roman"/>
          <w:b/>
          <w:sz w:val="18"/>
          <w:szCs w:val="18"/>
          <w:lang w:eastAsia="pl-PL"/>
        </w:rPr>
        <w:tab/>
      </w:r>
      <w:r w:rsidRPr="002A1C15">
        <w:rPr>
          <w:rFonts w:eastAsia="Times New Roman"/>
          <w:b/>
          <w:sz w:val="18"/>
          <w:szCs w:val="18"/>
          <w:lang w:eastAsia="pl-PL"/>
        </w:rPr>
        <w:t>celujący</w:t>
      </w:r>
    </w:p>
    <w:p w:rsidR="00B5391C" w:rsidRPr="002A1C15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z</w:t>
      </w:r>
      <w:r w:rsidR="00B5391C" w:rsidRPr="002A1C15">
        <w:rPr>
          <w:color w:val="000000"/>
          <w:sz w:val="18"/>
          <w:szCs w:val="18"/>
        </w:rPr>
        <w:t>adania z pracy klasowej są przez nauczyciela omawia</w:t>
      </w:r>
      <w:r w:rsidR="00A67D03" w:rsidRPr="002A1C15">
        <w:rPr>
          <w:color w:val="000000"/>
          <w:sz w:val="18"/>
          <w:szCs w:val="18"/>
        </w:rPr>
        <w:t>ne i poprawiane po oddaniu prac</w:t>
      </w:r>
    </w:p>
    <w:p w:rsidR="00B5391C" w:rsidRPr="002A1C15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p</w:t>
      </w:r>
      <w:r w:rsidR="00B5391C" w:rsidRPr="002A1C15">
        <w:rPr>
          <w:color w:val="000000"/>
          <w:sz w:val="18"/>
          <w:szCs w:val="18"/>
        </w:rPr>
        <w:t>race klasowe pozostają u nauczyciela, do wglądu rodziców podczas zebrań i konsultacji. Mogą być wypożyczone do domu na prośbę rodziców na zasadach określonych w Statucie Szkoły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Kartkówki </w:t>
      </w:r>
      <w:r w:rsidRPr="002A1C15">
        <w:rPr>
          <w:color w:val="000000"/>
          <w:sz w:val="18"/>
          <w:szCs w:val="18"/>
        </w:rPr>
        <w:t xml:space="preserve">przeprowadza się w formie pisemnej, a ich celem jest sprawdzenie wiadomości i umiejętności ucznia z zakresu programowego </w:t>
      </w:r>
      <w:r w:rsidR="001B7CBD" w:rsidRPr="002A1C15">
        <w:rPr>
          <w:color w:val="000000"/>
          <w:sz w:val="18"/>
          <w:szCs w:val="18"/>
        </w:rPr>
        <w:t xml:space="preserve">maksymalnie z </w:t>
      </w:r>
      <w:r w:rsidRPr="002A1C15">
        <w:rPr>
          <w:color w:val="000000"/>
          <w:sz w:val="18"/>
          <w:szCs w:val="18"/>
        </w:rPr>
        <w:t>3 ostatnich jednostek lekcyjnych.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a) n</w:t>
      </w:r>
      <w:r w:rsidR="00B5391C" w:rsidRPr="002A1C15">
        <w:rPr>
          <w:color w:val="000000"/>
          <w:sz w:val="18"/>
          <w:szCs w:val="18"/>
        </w:rPr>
        <w:t>auczyciel nie ma obowiązku uprzedzania uczniów o terminie i zakresie programowym kartkówki.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b) k</w:t>
      </w:r>
      <w:r w:rsidR="00B5391C" w:rsidRPr="002A1C15">
        <w:rPr>
          <w:color w:val="000000"/>
          <w:sz w:val="18"/>
          <w:szCs w:val="18"/>
        </w:rPr>
        <w:t>artkówka jest tak skonstruowana, by uczeń mógł wykonać wszystkie polecenia w czasie nie dłuższym niż 15 minut.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c) k</w:t>
      </w:r>
      <w:r w:rsidR="00B5391C" w:rsidRPr="002A1C15">
        <w:rPr>
          <w:color w:val="000000"/>
          <w:sz w:val="18"/>
          <w:szCs w:val="18"/>
        </w:rPr>
        <w:t>artkówka jest oceniana w skali punktowej, a liczba punktów jest przeliczana na ocenę zgodnie z zasadami podanymi powyżej.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Odpowiedź ustna </w:t>
      </w:r>
      <w:r w:rsidRPr="002A1C15">
        <w:rPr>
          <w:color w:val="000000"/>
          <w:sz w:val="18"/>
          <w:szCs w:val="18"/>
        </w:rPr>
        <w:t>obejmuje zakres programowy aktualnie realizowanego działu. Oceniając odpowiedź ustną, nauczyciel bierze pod uwagę: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a)</w:t>
      </w:r>
      <w:r w:rsidR="00B5391C" w:rsidRPr="002A1C15">
        <w:rPr>
          <w:color w:val="000000"/>
          <w:sz w:val="18"/>
          <w:szCs w:val="18"/>
        </w:rPr>
        <w:t xml:space="preserve"> zgodność wypowiedzi z postawionym pytaniem, </w:t>
      </w:r>
      <w:r w:rsidR="00B5391C" w:rsidRPr="002A1C15">
        <w:rPr>
          <w:color w:val="000000"/>
          <w:sz w:val="18"/>
          <w:szCs w:val="18"/>
        </w:rPr>
        <w:tab/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b)</w:t>
      </w:r>
      <w:r w:rsidR="00B5391C" w:rsidRPr="002A1C15">
        <w:rPr>
          <w:color w:val="000000"/>
          <w:sz w:val="18"/>
          <w:szCs w:val="18"/>
        </w:rPr>
        <w:t xml:space="preserve"> prawidłowe posługiwanie się pojęciami,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c)</w:t>
      </w:r>
      <w:r w:rsidR="00B5391C" w:rsidRPr="002A1C15">
        <w:rPr>
          <w:color w:val="000000"/>
          <w:sz w:val="18"/>
          <w:szCs w:val="18"/>
        </w:rPr>
        <w:t xml:space="preserve"> zawartość merytoryczną wypowiedzi, </w:t>
      </w:r>
      <w:r w:rsidR="00B5391C" w:rsidRPr="002A1C15">
        <w:rPr>
          <w:color w:val="000000"/>
          <w:sz w:val="18"/>
          <w:szCs w:val="18"/>
        </w:rPr>
        <w:tab/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d)</w:t>
      </w:r>
      <w:r w:rsidR="00B5391C" w:rsidRPr="002A1C15">
        <w:rPr>
          <w:color w:val="000000"/>
          <w:sz w:val="18"/>
          <w:szCs w:val="18"/>
        </w:rPr>
        <w:t xml:space="preserve"> sposób formułowania wypowiedzi.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Praca domowa </w:t>
      </w:r>
      <w:r w:rsidRPr="002A1C15">
        <w:rPr>
          <w:color w:val="000000"/>
          <w:sz w:val="18"/>
          <w:szCs w:val="18"/>
        </w:rPr>
        <w:t>jest pisemną lub ustną formą ćwiczenia umiejętności i utrwalania wiadomości zdobytych przez ucznia podczas lekcji.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a) p</w:t>
      </w:r>
      <w:r w:rsidR="00B5391C" w:rsidRPr="002A1C15">
        <w:rPr>
          <w:color w:val="000000"/>
          <w:sz w:val="18"/>
          <w:szCs w:val="18"/>
        </w:rPr>
        <w:t>isemną pracę domową uczeń wykonuje w zeszycie</w:t>
      </w:r>
      <w:r w:rsidR="001139A1" w:rsidRPr="002A1C15">
        <w:rPr>
          <w:color w:val="000000"/>
          <w:sz w:val="18"/>
          <w:szCs w:val="18"/>
        </w:rPr>
        <w:t>, ćwiczeniach</w:t>
      </w:r>
      <w:r w:rsidR="00B5391C" w:rsidRPr="002A1C15">
        <w:rPr>
          <w:color w:val="000000"/>
          <w:sz w:val="18"/>
          <w:szCs w:val="18"/>
        </w:rPr>
        <w:t xml:space="preserve"> lub w formie zleconej przez nauczyciela.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b) b</w:t>
      </w:r>
      <w:r w:rsidR="00B5391C" w:rsidRPr="002A1C15">
        <w:rPr>
          <w:color w:val="000000"/>
          <w:sz w:val="18"/>
          <w:szCs w:val="18"/>
        </w:rPr>
        <w:t>rak pracy domowej oceniany jest zgodnie z umową nauczyciela z uczniami, przy uwzględnieniu zapisów SZO – można zgłosić 2 nieprzygotowania w semestrze, każdy kolejny brak pracy domowej  równoznaczny jest z oceną niedostateczną.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c) b</w:t>
      </w:r>
      <w:r w:rsidR="00B5391C" w:rsidRPr="002A1C15">
        <w:rPr>
          <w:color w:val="000000"/>
          <w:sz w:val="18"/>
          <w:szCs w:val="18"/>
        </w:rPr>
        <w:t>łędnie wykonana praca domowa jest sygnałem dla nauczyciela, mówiącym o konieczności wprowadzenia dodatkowych ćwiczeń utrwalających umiejętności i nie może być oceniona negatywnie.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d) p</w:t>
      </w:r>
      <w:r w:rsidR="00B5391C" w:rsidRPr="002A1C15">
        <w:rPr>
          <w:color w:val="000000"/>
          <w:sz w:val="18"/>
          <w:szCs w:val="18"/>
        </w:rPr>
        <w:t>rzy wystawianiu oceny za pracę domową nauczyciel bierze pod uwagę samodzielność, poprawność i estetykę wykonania.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Aktywność i praca ucznia na lekcji </w:t>
      </w:r>
      <w:r w:rsidRPr="002A1C15">
        <w:rPr>
          <w:color w:val="000000"/>
          <w:sz w:val="18"/>
          <w:szCs w:val="18"/>
        </w:rPr>
        <w:t>są oceni</w:t>
      </w:r>
      <w:r w:rsidR="001139A1" w:rsidRPr="002A1C15">
        <w:rPr>
          <w:color w:val="000000"/>
          <w:sz w:val="18"/>
          <w:szCs w:val="18"/>
        </w:rPr>
        <w:t>ane, zależnie od ich charakteru.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Ćwiczenia praktyczne </w:t>
      </w:r>
      <w:r w:rsidRPr="002A1C15">
        <w:rPr>
          <w:color w:val="000000"/>
          <w:sz w:val="18"/>
          <w:szCs w:val="18"/>
        </w:rPr>
        <w:t>obejmują zadania praktyczne, które uczeń wykonuje podczas lekcji. Oceniając je, nauczyciel bierze pod uwagę:</w:t>
      </w:r>
    </w:p>
    <w:p w:rsidR="001139A1" w:rsidRPr="002A1C15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wartość mery</w:t>
      </w:r>
      <w:r w:rsidR="00AE11EE" w:rsidRPr="002A1C15">
        <w:rPr>
          <w:color w:val="000000"/>
          <w:sz w:val="18"/>
          <w:szCs w:val="18"/>
        </w:rPr>
        <w:t xml:space="preserve">toryczną, </w:t>
      </w:r>
      <w:r w:rsidR="00AE11EE" w:rsidRPr="002A1C15">
        <w:rPr>
          <w:color w:val="000000"/>
          <w:sz w:val="18"/>
          <w:szCs w:val="18"/>
        </w:rPr>
        <w:tab/>
      </w:r>
      <w:r w:rsidR="00AE11EE" w:rsidRPr="002A1C15">
        <w:rPr>
          <w:color w:val="000000"/>
          <w:sz w:val="18"/>
          <w:szCs w:val="18"/>
        </w:rPr>
        <w:tab/>
      </w:r>
    </w:p>
    <w:p w:rsidR="00B5391C" w:rsidRPr="002A1C15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dokładność wykonania polecenia,</w:t>
      </w:r>
    </w:p>
    <w:p w:rsidR="001139A1" w:rsidRPr="002A1C15" w:rsidRDefault="00AE11EE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staranność i estetykę, </w:t>
      </w:r>
      <w:r w:rsidRPr="002A1C15">
        <w:rPr>
          <w:color w:val="000000"/>
          <w:sz w:val="18"/>
          <w:szCs w:val="18"/>
        </w:rPr>
        <w:tab/>
      </w:r>
      <w:r w:rsidRPr="002A1C15">
        <w:rPr>
          <w:color w:val="000000"/>
          <w:sz w:val="18"/>
          <w:szCs w:val="18"/>
        </w:rPr>
        <w:tab/>
      </w:r>
    </w:p>
    <w:p w:rsidR="00B5391C" w:rsidRPr="002A1C15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w wypadku pracy w grupie stopień zaangażowania w wykonanie ćwiczenia.</w:t>
      </w:r>
    </w:p>
    <w:p w:rsidR="00B5391C" w:rsidRPr="002A1C15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lastRenderedPageBreak/>
        <w:t xml:space="preserve">Prace dodatkowe </w:t>
      </w:r>
      <w:r w:rsidRPr="002A1C15">
        <w:rPr>
          <w:color w:val="000000"/>
          <w:sz w:val="18"/>
          <w:szCs w:val="18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139A1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a) wartość merytoryczną pracy, </w:t>
      </w:r>
    </w:p>
    <w:p w:rsidR="001139A1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b) estetykę wykonania, </w:t>
      </w:r>
    </w:p>
    <w:p w:rsidR="001139A1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c) wkład pracy ucznia, </w:t>
      </w:r>
    </w:p>
    <w:p w:rsidR="001139A1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d) sposób prezentacji, </w:t>
      </w:r>
    </w:p>
    <w:p w:rsidR="00B5391C" w:rsidRPr="002A1C15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e)</w:t>
      </w:r>
      <w:r w:rsidR="00B5391C" w:rsidRPr="002A1C15">
        <w:rPr>
          <w:color w:val="000000"/>
          <w:sz w:val="18"/>
          <w:szCs w:val="18"/>
        </w:rPr>
        <w:t xml:space="preserve"> oryginalność i pomysłowość pracy.</w:t>
      </w:r>
    </w:p>
    <w:p w:rsidR="00B5391C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b/>
          <w:bCs/>
          <w:color w:val="000000"/>
          <w:sz w:val="18"/>
          <w:szCs w:val="18"/>
        </w:rPr>
        <w:t xml:space="preserve">Szczególne osiągnięcia </w:t>
      </w:r>
      <w:r w:rsidRPr="002A1C15">
        <w:rPr>
          <w:color w:val="000000"/>
          <w:sz w:val="18"/>
          <w:szCs w:val="18"/>
        </w:rPr>
        <w:t xml:space="preserve">uczniów, w tym udział w konkursach przedmiotowych, szkolnych i międzyszkolnych, są oceniane oceną bardzo dobrą lub celującą w zależności od miejsca </w:t>
      </w:r>
      <w:r w:rsidR="004842B4">
        <w:rPr>
          <w:color w:val="000000"/>
          <w:sz w:val="18"/>
          <w:szCs w:val="18"/>
        </w:rPr>
        <w:t>i rangi konkursu.</w:t>
      </w:r>
    </w:p>
    <w:p w:rsidR="004842B4" w:rsidRPr="002A1C15" w:rsidRDefault="004842B4" w:rsidP="004842B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</w:p>
    <w:p w:rsidR="00B5391C" w:rsidRPr="004842B4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4842B4">
        <w:rPr>
          <w:rFonts w:eastAsia="Humanist521PL-Roman"/>
          <w:b/>
          <w:color w:val="FF0000"/>
          <w:sz w:val="20"/>
          <w:szCs w:val="20"/>
          <w:u w:val="single"/>
        </w:rPr>
        <w:t>Kryteria wystawiania oceny po I semestrze oraz na koniec roku szkolnego</w:t>
      </w:r>
    </w:p>
    <w:p w:rsidR="00B5391C" w:rsidRPr="002A1C15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Klasyfikacja semestralna i roczna polega na podsumowaniu osiągnięć edukacyjnych ucznia oraz ustaleniu oceny klasyfikacyjnej.</w:t>
      </w:r>
    </w:p>
    <w:p w:rsidR="001139A1" w:rsidRPr="002A1C15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Przy wystawianiu oceny śródrocznej lub rocznej nauczyciel bierze pod uwagę stopień opanowania poszczególnych działów tematycznych, oceniany na podstawie wymienionych w punkcie II różnych form sprawdzania wiadomości i umiejętności. </w:t>
      </w:r>
    </w:p>
    <w:p w:rsidR="00B5391C" w:rsidRPr="002A1C15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Szczegółowe kryteria wystawienia oceny klasyfikacyjnej określa SZO.</w:t>
      </w:r>
    </w:p>
    <w:p w:rsidR="00B5391C" w:rsidRPr="002B2FE4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2B2FE4">
        <w:rPr>
          <w:rFonts w:eastAsia="Humanist521PL-Roman"/>
          <w:b/>
          <w:color w:val="FF0000"/>
          <w:sz w:val="20"/>
          <w:szCs w:val="20"/>
          <w:u w:val="single"/>
        </w:rPr>
        <w:t>Zasady uzupełniania braków i poprawiania ocen</w:t>
      </w:r>
    </w:p>
    <w:p w:rsidR="00B5391C" w:rsidRPr="002A1C15" w:rsidRDefault="00B5391C" w:rsidP="00B02BE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Uczeń może poprawić </w:t>
      </w:r>
      <w:r w:rsidR="002B2FE4">
        <w:rPr>
          <w:color w:val="000000"/>
          <w:sz w:val="18"/>
          <w:szCs w:val="18"/>
        </w:rPr>
        <w:t xml:space="preserve">każdą </w:t>
      </w:r>
      <w:r w:rsidRPr="002A1C15">
        <w:rPr>
          <w:color w:val="000000"/>
          <w:sz w:val="18"/>
          <w:szCs w:val="18"/>
        </w:rPr>
        <w:t>ocenę</w:t>
      </w:r>
      <w:r w:rsidR="00061938" w:rsidRPr="002A1C15">
        <w:rPr>
          <w:color w:val="000000"/>
          <w:sz w:val="18"/>
          <w:szCs w:val="18"/>
        </w:rPr>
        <w:t>:</w:t>
      </w:r>
    </w:p>
    <w:p w:rsidR="00B5391C" w:rsidRPr="002A1C15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Oceny ze sprawdzianów poprawiane są na sprawdzianach poprawkowych lub ustnie w terminie </w:t>
      </w:r>
      <w:r w:rsidR="00061938" w:rsidRPr="002A1C15">
        <w:rPr>
          <w:color w:val="000000"/>
          <w:sz w:val="18"/>
          <w:szCs w:val="18"/>
        </w:rPr>
        <w:t>dwóch tygodni</w:t>
      </w:r>
      <w:r w:rsidRPr="002A1C15">
        <w:rPr>
          <w:color w:val="000000"/>
          <w:sz w:val="18"/>
          <w:szCs w:val="18"/>
        </w:rPr>
        <w:t xml:space="preserve"> po omówieniu sprawdzianu i wystawieniu ocen</w:t>
      </w:r>
      <w:r w:rsidR="00061938" w:rsidRPr="002A1C15">
        <w:rPr>
          <w:color w:val="000000"/>
          <w:sz w:val="18"/>
          <w:szCs w:val="18"/>
        </w:rPr>
        <w:t xml:space="preserve"> do dziennika</w:t>
      </w:r>
      <w:r w:rsidRPr="002A1C15">
        <w:rPr>
          <w:color w:val="000000"/>
          <w:sz w:val="18"/>
          <w:szCs w:val="18"/>
        </w:rPr>
        <w:t>, o ile zapis SZO nie stanowi inaczej.</w:t>
      </w:r>
    </w:p>
    <w:p w:rsidR="00B5391C" w:rsidRPr="002A1C15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 xml:space="preserve">Oceny z kartkówek </w:t>
      </w:r>
      <w:r w:rsidR="002B2FE4">
        <w:rPr>
          <w:color w:val="000000"/>
          <w:sz w:val="18"/>
          <w:szCs w:val="18"/>
        </w:rPr>
        <w:t>mogą być poprawione do 3 kolejnych lekcji ustnie lub pisemnie.</w:t>
      </w:r>
      <w:r w:rsidRPr="002A1C15">
        <w:rPr>
          <w:color w:val="000000"/>
          <w:sz w:val="18"/>
          <w:szCs w:val="18"/>
        </w:rPr>
        <w:t>.</w:t>
      </w:r>
    </w:p>
    <w:p w:rsidR="00B5391C" w:rsidRPr="002A1C15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Oceny z odpowiedzi ustnych mogą być poprawione ustnie w ciągu tygodnia.</w:t>
      </w:r>
    </w:p>
    <w:p w:rsidR="00B5391C" w:rsidRPr="002A1C15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Ocenę z pracy domowej lub ćwiczenia praktycznego uczeń może poprawić wykonując tę pr</w:t>
      </w:r>
      <w:r w:rsidR="002B2FE4">
        <w:rPr>
          <w:color w:val="000000"/>
          <w:sz w:val="18"/>
          <w:szCs w:val="18"/>
        </w:rPr>
        <w:t>acę ponownie, lub podobną wskazaną przez nauczyciela w umówionym czasie.</w:t>
      </w:r>
      <w:bookmarkStart w:id="0" w:name="_GoBack"/>
      <w:bookmarkEnd w:id="0"/>
    </w:p>
    <w:p w:rsidR="00B5391C" w:rsidRPr="002A1C15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2A1C15">
        <w:rPr>
          <w:color w:val="000000"/>
          <w:sz w:val="18"/>
          <w:szCs w:val="18"/>
        </w:rPr>
        <w:t>Uczeń może uzupełnić braki w wiedzy i umiejętnościach, biorąc</w:t>
      </w:r>
      <w:r w:rsidR="00A67D03" w:rsidRPr="002A1C15">
        <w:rPr>
          <w:color w:val="000000"/>
          <w:sz w:val="18"/>
          <w:szCs w:val="18"/>
        </w:rPr>
        <w:t xml:space="preserve"> udział w zajęciach dydaktyczno-</w:t>
      </w:r>
      <w:r w:rsidRPr="002A1C15">
        <w:rPr>
          <w:color w:val="000000"/>
          <w:sz w:val="18"/>
          <w:szCs w:val="18"/>
        </w:rPr>
        <w:t>wyrównawczych lub drogą indywidualnych konsultacji z nauczycielem.</w:t>
      </w:r>
      <w:r w:rsidR="004842B4">
        <w:rPr>
          <w:color w:val="000000"/>
          <w:sz w:val="18"/>
          <w:szCs w:val="18"/>
        </w:rPr>
        <w:br/>
      </w:r>
    </w:p>
    <w:p w:rsidR="004842B4" w:rsidRPr="004842B4" w:rsidRDefault="00B02BE8" w:rsidP="00B5391C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4842B4">
        <w:rPr>
          <w:b/>
          <w:color w:val="FF0000"/>
          <w:sz w:val="20"/>
          <w:szCs w:val="20"/>
          <w:u w:val="single"/>
        </w:rPr>
        <w:t xml:space="preserve">V. </w:t>
      </w:r>
      <w:r w:rsidR="004842B4" w:rsidRPr="004842B4">
        <w:rPr>
          <w:b/>
          <w:color w:val="FF0000"/>
          <w:sz w:val="20"/>
          <w:szCs w:val="20"/>
          <w:u w:val="single"/>
        </w:rPr>
        <w:t>Nauczanie zdalne</w:t>
      </w:r>
    </w:p>
    <w:p w:rsidR="004842B4" w:rsidRDefault="00B5391C" w:rsidP="00B5391C">
      <w:pPr>
        <w:spacing w:after="0" w:line="240" w:lineRule="auto"/>
        <w:rPr>
          <w:b/>
          <w:sz w:val="18"/>
          <w:szCs w:val="18"/>
        </w:rPr>
      </w:pPr>
      <w:r w:rsidRPr="002A1C15">
        <w:rPr>
          <w:sz w:val="18"/>
          <w:szCs w:val="18"/>
        </w:rPr>
        <w:t xml:space="preserve">W przypadku nauczania zdalnego lub </w:t>
      </w:r>
      <w:r w:rsidR="006C4D08" w:rsidRPr="002A1C15">
        <w:rPr>
          <w:sz w:val="18"/>
          <w:szCs w:val="18"/>
        </w:rPr>
        <w:t>hybrydowego</w:t>
      </w:r>
      <w:r w:rsidRPr="002A1C15">
        <w:rPr>
          <w:sz w:val="18"/>
          <w:szCs w:val="18"/>
        </w:rPr>
        <w:t xml:space="preserve"> ważne  jest systematyczne uczestnictwo w lekcjach i terminowe rozliczanie się z zadanych prac. </w:t>
      </w:r>
      <w:r w:rsidR="00794128" w:rsidRPr="002A1C15">
        <w:rPr>
          <w:sz w:val="18"/>
          <w:szCs w:val="18"/>
        </w:rPr>
        <w:br/>
      </w:r>
      <w:r w:rsidRPr="002A1C15">
        <w:rPr>
          <w:sz w:val="18"/>
          <w:szCs w:val="18"/>
        </w:rPr>
        <w:t>W przypadku braku zaangażowania w naukę może być ustalona niedostateczna ocena semestralna lub końcowa.</w:t>
      </w:r>
      <w:r w:rsidRPr="002A1C15">
        <w:rPr>
          <w:sz w:val="18"/>
          <w:szCs w:val="18"/>
        </w:rPr>
        <w:br/>
      </w:r>
      <w:r w:rsidRPr="002A1C15">
        <w:rPr>
          <w:b/>
          <w:sz w:val="18"/>
          <w:szCs w:val="18"/>
        </w:rPr>
        <w:t>Zdalne/hybrydowe nauczanie określone</w:t>
      </w:r>
      <w:r w:rsidR="006C4D08" w:rsidRPr="002A1C15">
        <w:rPr>
          <w:b/>
          <w:sz w:val="18"/>
          <w:szCs w:val="18"/>
        </w:rPr>
        <w:t xml:space="preserve"> wg</w:t>
      </w:r>
      <w:r w:rsidRPr="002A1C15">
        <w:rPr>
          <w:b/>
          <w:sz w:val="18"/>
          <w:szCs w:val="18"/>
        </w:rPr>
        <w:t xml:space="preserve"> SZO .</w:t>
      </w:r>
    </w:p>
    <w:p w:rsidR="004842B4" w:rsidRDefault="004842B4" w:rsidP="00B5391C">
      <w:pPr>
        <w:spacing w:after="0" w:line="240" w:lineRule="auto"/>
        <w:rPr>
          <w:b/>
          <w:sz w:val="18"/>
          <w:szCs w:val="18"/>
        </w:rPr>
      </w:pPr>
    </w:p>
    <w:p w:rsidR="004842B4" w:rsidRDefault="004842B4" w:rsidP="004842B4">
      <w:pPr>
        <w:autoSpaceDE w:val="0"/>
        <w:autoSpaceDN w:val="0"/>
        <w:adjustRightInd w:val="0"/>
        <w:spacing w:after="0" w:line="240" w:lineRule="auto"/>
        <w:rPr>
          <w:rFonts w:eastAsia="Humanist521PL-Roman"/>
          <w:b/>
          <w:color w:val="FF0000"/>
          <w:sz w:val="20"/>
          <w:szCs w:val="20"/>
          <w:u w:val="single"/>
        </w:rPr>
      </w:pPr>
      <w:r>
        <w:rPr>
          <w:rFonts w:eastAsia="Humanist521PL-Roman"/>
          <w:b/>
          <w:color w:val="FF0000"/>
          <w:sz w:val="20"/>
          <w:szCs w:val="20"/>
          <w:u w:val="single"/>
        </w:rPr>
        <w:t>VI.  Zasady badania wyników nauczania</w:t>
      </w:r>
    </w:p>
    <w:p w:rsidR="004842B4" w:rsidRDefault="004842B4" w:rsidP="004842B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Badanie wyników nauczania ma na celu diagnozowanie efektów kształcenia.</w:t>
      </w:r>
    </w:p>
    <w:p w:rsidR="004842B4" w:rsidRDefault="004842B4" w:rsidP="004842B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Badanie odbywa się w trzech etapach:</w:t>
      </w:r>
    </w:p>
    <w:p w:rsidR="004842B4" w:rsidRDefault="004842B4" w:rsidP="004842B4">
      <w:pPr>
        <w:autoSpaceDE w:val="0"/>
        <w:autoSpaceDN w:val="0"/>
        <w:adjustRightInd w:val="0"/>
        <w:ind w:left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• diagnozy wstępnej,</w:t>
      </w:r>
      <w:r>
        <w:rPr>
          <w:color w:val="000000"/>
          <w:sz w:val="18"/>
          <w:szCs w:val="18"/>
        </w:rPr>
        <w:br/>
        <w:t>• diagnozy na zakończenie pierwszego semestru nauki,</w:t>
      </w:r>
      <w:r>
        <w:rPr>
          <w:color w:val="000000"/>
          <w:sz w:val="18"/>
          <w:szCs w:val="18"/>
        </w:rPr>
        <w:br/>
        <w:t>• diagnozy na koniec roku szkolnego.</w:t>
      </w:r>
      <w:r>
        <w:rPr>
          <w:color w:val="000000"/>
          <w:sz w:val="18"/>
          <w:szCs w:val="18"/>
        </w:rPr>
        <w:br/>
        <w:t>Oceny uzyskane przez uczniów podczas tych diagnoz nie mają wpływu na oceny semestralną i roczną.</w:t>
      </w:r>
    </w:p>
    <w:p w:rsidR="002A1C15" w:rsidRPr="002A1C15" w:rsidRDefault="004842B4" w:rsidP="004842B4">
      <w:pPr>
        <w:rPr>
          <w:sz w:val="18"/>
          <w:szCs w:val="18"/>
        </w:rPr>
      </w:pPr>
      <w:r>
        <w:rPr>
          <w:b/>
          <w:color w:val="FF0000"/>
          <w:sz w:val="20"/>
          <w:szCs w:val="20"/>
          <w:u w:val="single"/>
        </w:rPr>
        <w:t xml:space="preserve">VII. </w:t>
      </w:r>
      <w:r w:rsidR="002A1C15" w:rsidRPr="004842B4">
        <w:rPr>
          <w:b/>
          <w:color w:val="FF0000"/>
          <w:sz w:val="20"/>
          <w:szCs w:val="20"/>
          <w:u w:val="single"/>
        </w:rPr>
        <w:t>Wymagania z matematyki na poszczególne oceny w klasie VII a</w:t>
      </w:r>
    </w:p>
    <w:p w:rsidR="002A1C15" w:rsidRPr="002A1C15" w:rsidRDefault="002A1C15" w:rsidP="002A1C15">
      <w:pPr>
        <w:jc w:val="center"/>
        <w:rPr>
          <w:sz w:val="18"/>
          <w:szCs w:val="18"/>
        </w:rPr>
      </w:pPr>
      <w:r w:rsidRPr="002A1C15">
        <w:rPr>
          <w:b/>
          <w:sz w:val="18"/>
          <w:szCs w:val="18"/>
        </w:rPr>
        <w:t>WYMAGANIA NA OCENĘ DOPUSZCZAJĄCĄ</w:t>
      </w:r>
    </w:p>
    <w:p w:rsidR="002A1C15" w:rsidRPr="002A1C15" w:rsidRDefault="002A1C15" w:rsidP="002A1C15">
      <w:pPr>
        <w:jc w:val="center"/>
        <w:rPr>
          <w:b/>
          <w:sz w:val="18"/>
          <w:szCs w:val="18"/>
        </w:rPr>
      </w:pPr>
    </w:p>
    <w:p w:rsidR="002A1C15" w:rsidRPr="002A1C15" w:rsidRDefault="002A1C15" w:rsidP="004842B4">
      <w:pPr>
        <w:rPr>
          <w:sz w:val="18"/>
          <w:szCs w:val="18"/>
        </w:rPr>
      </w:pPr>
      <w:r w:rsidRPr="002A1C15">
        <w:rPr>
          <w:sz w:val="18"/>
          <w:szCs w:val="18"/>
        </w:rPr>
        <w:t xml:space="preserve">Wymagania na </w:t>
      </w:r>
      <w:r w:rsidRPr="002A1C15">
        <w:rPr>
          <w:b/>
          <w:bCs/>
          <w:sz w:val="18"/>
          <w:szCs w:val="18"/>
        </w:rPr>
        <w:t>ocenę dopuszczającą (2)</w:t>
      </w:r>
      <w:r w:rsidRPr="002A1C15">
        <w:rPr>
          <w:sz w:val="18"/>
          <w:szCs w:val="18"/>
        </w:rP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48"/>
        <w:gridCol w:w="12"/>
        <w:gridCol w:w="24"/>
        <w:gridCol w:w="24"/>
        <w:gridCol w:w="12"/>
        <w:gridCol w:w="2360"/>
        <w:gridCol w:w="9781"/>
        <w:gridCol w:w="2976"/>
        <w:gridCol w:w="15"/>
      </w:tblGrid>
      <w:tr w:rsidR="002A1C15" w:rsidRPr="002A1C15" w:rsidTr="004842B4">
        <w:trPr>
          <w:gridAfter w:val="1"/>
          <w:wAfter w:w="15" w:type="dxa"/>
          <w:trHeight w:val="58"/>
        </w:trPr>
        <w:tc>
          <w:tcPr>
            <w:tcW w:w="2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Default="002A1C15" w:rsidP="00E2729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A1C15" w:rsidRPr="002A1C15" w:rsidRDefault="002A1C15" w:rsidP="004842B4">
            <w:pPr>
              <w:jc w:val="center"/>
              <w:rPr>
                <w:b/>
                <w:bCs/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PODSTAWOWE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PONADPODSTAWOWE</w:t>
            </w:r>
          </w:p>
        </w:tc>
      </w:tr>
      <w:tr w:rsidR="002A1C15" w:rsidRPr="002A1C15" w:rsidTr="00E27298">
        <w:trPr>
          <w:gridAfter w:val="1"/>
          <w:wAfter w:w="15" w:type="dxa"/>
        </w:trPr>
        <w:tc>
          <w:tcPr>
            <w:tcW w:w="2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Nagwek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2A1C15">
              <w:rPr>
                <w:rFonts w:ascii="Times New Roman" w:hAnsi="Times New Roman" w:cs="Times New Roman"/>
                <w:iCs/>
                <w:sz w:val="18"/>
                <w:szCs w:val="18"/>
              </w:rPr>
              <w:t>LICZBY I DZIAŁANIA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rozumie rozszerzenie osi liczbowej na liczby ujemne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porównywać liczby wymierne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zaznaczać liczbę wymierną na osi liczbowej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zamieniać ułamek zwykły na dziesiętny i odwrotnie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pojęcia: rozwinięcie dziesiętne skończone, nieskończone, okres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zapisać liczby wymierne w postaci rozwinięć dziesiętnych skończonych i rozwinięć dziesiętnych nieskończonych okresowych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sposób zaokrąglania liczb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rozumie potrzebę zaokrąglania liczb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zaokrąglić liczbę do danego rzędu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szacować wyniki działań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algorytm dodawania i odejmowania liczb wymiernych dodatnich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dodawać i odejmować liczby wymierne dodatnie zapisane w jednakowej postaci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algorytm mnożenia i dzielenia liczb wymiernych dodatnich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podać odwrotność liczby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mnożyć i dzielić przez liczbę naturalną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obliczać ułamek danej liczby naturalnej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kolejność wykonywania działań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dodawać, odejmować, mnożyć i dzielić dwie liczby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liczb przeciwnych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odczytać z osi liczbowej liczby spełniające określony warunek 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opisać zbiór liczb za pomocą nierówności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zaznaczyć na osi liczbowej liczby spełniające określoną nierówność 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odległości między dwiema liczbami na osi liczbowej</w:t>
            </w:r>
          </w:p>
          <w:p w:rsidR="002A1C15" w:rsidRPr="002A1C15" w:rsidRDefault="002A1C15" w:rsidP="002A1C1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na podstawie rysunku osi liczbowej określić odległość między liczbami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  <w:highlight w:val="lightGray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A1C15" w:rsidRPr="002A1C15" w:rsidTr="00E27298">
        <w:trPr>
          <w:gridBefore w:val="1"/>
          <w:gridAfter w:val="1"/>
          <w:wBefore w:w="48" w:type="dxa"/>
          <w:wAfter w:w="15" w:type="dxa"/>
        </w:trPr>
        <w:tc>
          <w:tcPr>
            <w:tcW w:w="2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i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iCs/>
                <w:sz w:val="18"/>
                <w:szCs w:val="18"/>
              </w:rPr>
              <w:t>PROCENTY</w:t>
            </w:r>
          </w:p>
          <w:p w:rsidR="002A1C15" w:rsidRPr="002A1C15" w:rsidRDefault="002A1C15" w:rsidP="00E27298">
            <w:pPr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procentu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rozumie potrzebę stosowania procentów w życiu codziennym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wskazać przykłady zastosowań procentów w życiu codziennym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zamienić procent na ułamek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zamienić ułamek na procent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określić procentowo zaznaczoną część figury i zaznaczyć procent danej figury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diagramu procentowego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 diagramów odczytać potrzebne informacje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procent danej liczby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rozumie pojęcia podwyżka (obniżka) o pewien procent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wie, jak obliczyć podwyżkę (obniżkę) o pewien procent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podwyżkę (obniżkę) o pewien procent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2"/>
          <w:gridAfter w:val="1"/>
          <w:wBefore w:w="96" w:type="dxa"/>
          <w:wAfter w:w="15" w:type="dxa"/>
        </w:trPr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FIGURY NA PŁASZCZYŹNIE</w:t>
            </w:r>
            <w:r w:rsidRPr="002A1C15">
              <w:rPr>
                <w:sz w:val="18"/>
                <w:szCs w:val="18"/>
              </w:rPr>
              <w:t xml:space="preserve"> </w:t>
            </w: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lastRenderedPageBreak/>
              <w:t xml:space="preserve">zna podstawowe pojęcia: punkt, prosta, odcinek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 zna pojęcie prostych prostopadłych i równoległych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konstruować odcinek przystający do danego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kąta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miary kąta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rodzaje kątów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konstruować kąt przystający do danego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nazwy kątów utworzonych przez dwie przecinające się proste oraz kątów utworzonych pomiędzy dwiema prostymi równoległymi przeciętymi trzecią prostą i związki pomiędzy nimi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wielokąta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sumę miar kątów wewnętrznych trójkąta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lastRenderedPageBreak/>
              <w:t xml:space="preserve">umie kreślić poszczególne rodzaje trójkątów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definicję figur przystających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wskazać figury przystające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definicję prostokąta i kwadratu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rozróżniać poszczególne rodzaje czworokątów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rysować przekątne czworokątów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rysować wysokości czworokątów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wielokąta foremnego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jednostki miary pola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zależności pomiędzy jednostkami pola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wzór na pole prostokąta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wzór na pole kwadratu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obliczać pole prostokąta, którego boki są wyrażone w tych samych jednostkach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wzory na obliczanie pól powierzchni wielokątów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obliczać pola wielokątów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narysować układ współrzędnych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układu współrzędnych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odczytać współrzędne punktów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zaznaczyć punkty o danych współrzędnych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rysować odcinki w układzie współrzędnych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3"/>
          <w:gridAfter w:val="1"/>
          <w:wBefore w:w="108" w:type="dxa"/>
          <w:wAfter w:w="15" w:type="dxa"/>
        </w:trPr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WYRAŻENIA ALGEBRAICZNE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wyrażenia algebraicznego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budować proste wyrażenia algebraiczne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rozróżnić pojęcia: suma, różnica, iloczyn, iloraz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budować i odczytywać wyrażenia algebraiczne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wartość liczbową wyrażenia bez jego przekształcenia dla jednej zmiennej wymiernej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jednomianu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jednomianów podobnych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porządkować jednomiany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określić współczynniki liczbowe jednomianu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rozpoznać jednomiany podobne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sumy algebraicznej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wyrazów podobnych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odczytać wyrazy sumy algebraicznej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wskazać współczynniki sumy algebraicznej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wyodrębnić wyrazy podobne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zredukować wyrazy podobne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zredukować wyrazy podobne </w:t>
            </w:r>
          </w:p>
          <w:p w:rsidR="002A1C15" w:rsidRPr="002A1C15" w:rsidRDefault="002A1C15" w:rsidP="002A1C15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przemnożyć każdy wyraz sumy algebraicznej przez liczbę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4"/>
          <w:gridAfter w:val="1"/>
          <w:wBefore w:w="132" w:type="dxa"/>
          <w:wAfter w:w="15" w:type="dxa"/>
        </w:trPr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RÓWNANIA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równania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zapisać zadanie w postaci równania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rozwiązania równania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rozumie pojęcie rozwiązania równania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sprawdzić, czy dana liczba spełnia równanie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metodę równań równoważnych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stosować metodę równań równoważnych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rozwiązywać równania posiadające jeden pierwiastek, równania sprzeczne i tożsamościowe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lastRenderedPageBreak/>
              <w:t>umie rozwiązywać równania bez stosowania przekształceń na wyrażeniach algebraicznych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5"/>
          <w:gridAfter w:val="1"/>
          <w:wBefore w:w="156" w:type="dxa"/>
          <w:wAfter w:w="15" w:type="dxa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POTĘGI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 xml:space="preserve">PIERWIASTKI 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i rozumie pojęcie potęgi o wykładniku naturalnym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potęgę o wykładniku naturalnym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porównać potęgi o różnych wykładnikach naturalnych i takich samych podstawach oraz o takich samych wykładnikach naturalnych i różnych dodatnich podstawach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wzór na mnożenie i dzielenie potęg o tych samych podstawach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mnożyć i dzielić potęgi o tych samych podstawach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wzór na potęgowanie potęgi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zapisać w postaci jednej potęgi potęgę potęgi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potęgować potęgę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wzór na potęgowanie iloczynu i ilorazu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zapisać w postaci jednej potęgi iloczyny i ilorazy potęg o takich samych wykładnikach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potęgować iloczyn i iloraz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zapisać iloczyn i iloraz potęg o tych samych wykładnikach w postaci jednej potęgi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pojęcie notacji wykładniczej dla danych liczb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zapisać dużą liczbę w notacji wykładniczej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pojęcie potęgi liczby 10 o wykładniku całkowitym ujemnym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zna pojęcia pierwiastka arytmetycznego II stopnia z liczby nieujemnej oraz pierwiastka III stopnia z dowolnej liczby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wzór na obliczanie pierwiastka II stopnia z kwadratu liczby nieujemnej i pierwiastka III stopnia z sześcianu dowolnej liczby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pierwiastek II stopnia z kwadratu liczby nieujemnej i pierwiastek III stopnia z sześcianu dowolnej liczby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pierwiastek arytmetyczny II stopnia z liczby nieujemnej i pierwiastek III stopnia z dowolnej liczby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wzór na obliczanie pierwiastka z iloczynu i ilorazu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wyłączyć czynnik przed znak pierwiastka oraz włączyć czynnik pod znak pierwiastka </w:t>
            </w:r>
          </w:p>
          <w:p w:rsidR="002A1C15" w:rsidRPr="002A1C15" w:rsidRDefault="002A1C15" w:rsidP="002A1C15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680" w:hanging="227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>umie mnożyć i dzielić pierwiastki II stopnia oraz pierwiastki III stopnia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6"/>
          <w:gridAfter w:val="1"/>
          <w:wBefore w:w="168" w:type="dxa"/>
          <w:wAfter w:w="15" w:type="dxa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ind w:left="113"/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lastRenderedPageBreak/>
              <w:t>GRANIASTOSŁUPY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lastRenderedPageBreak/>
              <w:t>zna pojęcie prostopadłościanu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graniastosłupa prostego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graniastosłupa prawidłowego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budowę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rozumie sposób tworzenia nazw graniastosłupów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>umie wskazać na modelu graniastosłupa prostego krawędzie i ściany prostopadłe oraz równoległe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określić liczbę wierzchołków, krawędzi i ścian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rysować graniastosłup prosty w rzucie równoległym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siatki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pola powierzchni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wzór na obliczanie pola powierzchni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rozumie pojęcie pola figury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rozumie zasadę kreślenia siatki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rozpoznać siatkę graniastosłupa prostego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kreślić siatkę graniastosłupa prostego o podstawie trójkąta lub czworokąta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obliczyć pole powierzchni graniastosłupa prostego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wzory na obliczanie objętości prostopadłościanu i sześcianu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jednostki objętości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lastRenderedPageBreak/>
              <w:t xml:space="preserve">rozumie pojęcie objętości figury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zamieniać jednostki objętości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obliczyć objętość prostopadłościanu i sześcianu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wysokości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wzór na obliczanie objętości graniastosłupa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obliczyć objętość graniastosłupa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ind w:left="113"/>
              <w:rPr>
                <w:b/>
                <w:sz w:val="18"/>
                <w:szCs w:val="18"/>
              </w:rPr>
            </w:pPr>
          </w:p>
        </w:tc>
      </w:tr>
      <w:tr w:rsidR="002A1C15" w:rsidRPr="002A1C15" w:rsidTr="00E27298">
        <w:tblPrEx>
          <w:tblCellMar>
            <w:left w:w="108" w:type="dxa"/>
            <w:right w:w="108" w:type="dxa"/>
          </w:tblCellMar>
        </w:tblPrEx>
        <w:trPr>
          <w:gridBefore w:val="6"/>
          <w:wBefore w:w="168" w:type="dxa"/>
          <w:trHeight w:val="107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STATYSTYKA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>zna pojęcie diagramu słupkowego i kołowego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wykresu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rozumie potrzebę korzystania z różnych form prezentacji informacji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odczytać informacje z tabeli, wykresu, diagramu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średniej arytmetycznej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obliczyć średnią arytmetyczną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danych statystycznych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umie zebrać dane statystyczne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 xml:space="preserve">zna pojęcie zdarzenia losowego </w:t>
            </w:r>
          </w:p>
          <w:p w:rsidR="002A1C15" w:rsidRPr="002A1C15" w:rsidRDefault="002A1C15" w:rsidP="002A1C15">
            <w:pPr>
              <w:numPr>
                <w:ilvl w:val="0"/>
                <w:numId w:val="10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>umie określić zdarzenia losowe w doświadczeniu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ind w:left="113"/>
              <w:rPr>
                <w:sz w:val="18"/>
                <w:szCs w:val="18"/>
              </w:rPr>
            </w:pPr>
          </w:p>
        </w:tc>
      </w:tr>
    </w:tbl>
    <w:p w:rsidR="002A1C15" w:rsidRPr="002A1C15" w:rsidRDefault="002A1C15" w:rsidP="002A1C15">
      <w:pPr>
        <w:rPr>
          <w:sz w:val="18"/>
          <w:szCs w:val="18"/>
        </w:rPr>
      </w:pPr>
    </w:p>
    <w:p w:rsidR="002A1C15" w:rsidRPr="002A1C15" w:rsidRDefault="002A1C15" w:rsidP="002A1C15">
      <w:pPr>
        <w:jc w:val="center"/>
        <w:rPr>
          <w:sz w:val="18"/>
          <w:szCs w:val="18"/>
        </w:rPr>
      </w:pPr>
      <w:r w:rsidRPr="002A1C15">
        <w:rPr>
          <w:b/>
          <w:sz w:val="18"/>
          <w:szCs w:val="18"/>
        </w:rPr>
        <w:t>WYMAGANIA NA OCENĘ DOSTATECZNĄ</w:t>
      </w:r>
    </w:p>
    <w:p w:rsidR="002A1C15" w:rsidRPr="002A1C15" w:rsidRDefault="002A1C15" w:rsidP="002A1C15">
      <w:pPr>
        <w:rPr>
          <w:sz w:val="18"/>
          <w:szCs w:val="18"/>
        </w:rPr>
      </w:pPr>
      <w:r w:rsidRPr="002A1C15">
        <w:rPr>
          <w:sz w:val="18"/>
          <w:szCs w:val="18"/>
        </w:rPr>
        <w:t xml:space="preserve">Wymagania na </w:t>
      </w:r>
      <w:r w:rsidRPr="002A1C15">
        <w:rPr>
          <w:b/>
          <w:bCs/>
          <w:sz w:val="18"/>
          <w:szCs w:val="18"/>
        </w:rPr>
        <w:t>ocenę dostateczną (3)</w:t>
      </w:r>
      <w:r w:rsidRPr="002A1C15">
        <w:rPr>
          <w:sz w:val="18"/>
          <w:szCs w:val="18"/>
        </w:rP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96"/>
        <w:gridCol w:w="12"/>
        <w:gridCol w:w="24"/>
        <w:gridCol w:w="24"/>
        <w:gridCol w:w="12"/>
        <w:gridCol w:w="2076"/>
        <w:gridCol w:w="142"/>
        <w:gridCol w:w="8498"/>
        <w:gridCol w:w="291"/>
        <w:gridCol w:w="4110"/>
      </w:tblGrid>
      <w:tr w:rsidR="002A1C15" w:rsidRPr="002A1C15" w:rsidTr="00E27298">
        <w:trPr>
          <w:gridBefore w:val="1"/>
          <w:wBefore w:w="24" w:type="dxa"/>
        </w:trPr>
        <w:tc>
          <w:tcPr>
            <w:tcW w:w="2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DZIAŁ</w:t>
            </w:r>
          </w:p>
          <w:p w:rsidR="002A1C15" w:rsidRPr="002A1C15" w:rsidRDefault="002A1C15" w:rsidP="00E27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PODSTAWOWE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PONADPODSTAWOWE</w:t>
            </w:r>
          </w:p>
        </w:tc>
      </w:tr>
      <w:tr w:rsidR="002A1C15" w:rsidRPr="002A1C15" w:rsidTr="00E27298">
        <w:trPr>
          <w:gridBefore w:val="1"/>
          <w:wBefore w:w="24" w:type="dxa"/>
        </w:trPr>
        <w:tc>
          <w:tcPr>
            <w:tcW w:w="2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Nagwek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2A1C15">
              <w:rPr>
                <w:rFonts w:ascii="Times New Roman" w:hAnsi="Times New Roman" w:cs="Times New Roman"/>
                <w:iCs/>
                <w:sz w:val="18"/>
                <w:szCs w:val="18"/>
              </w:rPr>
              <w:t>LICZBY I DZIAŁANIA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znajdować liczbę wymierną leżącą pomiędzy dwiema danymi na osi liczbowej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porównywać liczby wymierne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określić na podstawie rozwinięcia dziesiętnego, czy dana liczba jest liczbą wymierną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zaokrąglić liczbę o rozwinięciu dziesiętnym nieskończonym okresowym do danego rzędu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dodawać i odejmować liczby wymierne dodatnie zapisane w różnych postaciach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mnożyć i dzielić liczby wymierne dodatnie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obliczać liczbę na podstawie danego jej ułamka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wykonywać działania łączne na liczbach wymiernych dodatnich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określić znak liczby będącej wynikiem dodawania lub odejmowania dwóch liczb wymiernych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obliczać kwadraty i sześciany i liczb wymiernych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stosować prawa działań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zapisać nierówność, jaką spełniają liczby z zaznaczonego na osi liczbowej zbioru </w:t>
            </w:r>
          </w:p>
          <w:p w:rsidR="002A1C15" w:rsidRPr="002A1C15" w:rsidRDefault="002A1C15" w:rsidP="002A1C15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 odległość między liczbami na osi liczbowej 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pStyle w:val="Tekstpodstawowy"/>
              <w:numPr>
                <w:ilvl w:val="0"/>
                <w:numId w:val="15"/>
              </w:numPr>
              <w:snapToGrid w:val="0"/>
              <w:rPr>
                <w:sz w:val="18"/>
                <w:szCs w:val="18"/>
              </w:rPr>
            </w:pPr>
            <w:r w:rsidRPr="002A1C15">
              <w:rPr>
                <w:color w:val="000000"/>
                <w:sz w:val="18"/>
                <w:szCs w:val="18"/>
              </w:rPr>
              <w:t>umie obliczać wartości wyrażeń arytmetycznych</w:t>
            </w:r>
          </w:p>
          <w:p w:rsidR="002A1C15" w:rsidRPr="002A1C15" w:rsidRDefault="002A1C15" w:rsidP="00E2729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A1C15" w:rsidRPr="002A1C15" w:rsidTr="00E27298"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i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iCs/>
                <w:sz w:val="18"/>
                <w:szCs w:val="18"/>
              </w:rPr>
              <w:t>PROCENTY</w:t>
            </w:r>
          </w:p>
          <w:p w:rsidR="002A1C15" w:rsidRPr="002A1C15" w:rsidRDefault="002A1C15" w:rsidP="00E27298">
            <w:pPr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lastRenderedPageBreak/>
              <w:t xml:space="preserve">umie zamienić liczbę wymierną na procent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potrzebę stosowania diagramów do wizualizacji informacji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sposób obliczania, jakim procentem jednej liczby jest druga liczba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obliczyć, jakim procentem jednej liczby jest druga liczba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wie jak obliczyć liczbę na podstawie jej procentu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lastRenderedPageBreak/>
              <w:t xml:space="preserve">umie obliczyć liczbę na podstawie jej procentu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zna i rozumie określenie punkty procentowe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sz w:val="18"/>
                <w:szCs w:val="18"/>
              </w:rPr>
              <w:t xml:space="preserve">umie rozwiązywać zadania związane z procentami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2"/>
          <w:wBefore w:w="120" w:type="dxa"/>
          <w:trHeight w:val="5844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FIGURY NA PŁASZCZYŹNIE</w:t>
            </w:r>
            <w:r w:rsidRPr="002A1C15">
              <w:rPr>
                <w:sz w:val="18"/>
                <w:szCs w:val="18"/>
              </w:rPr>
              <w:t xml:space="preserve"> </w:t>
            </w: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kreślić proste i odcinki prostopadłe przechodzące przez dany punkt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podzielić odcinek na połowy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wie, jak obliczyć odległość punktu od prostej i odległość pomiędzy prostymi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warunek współliniowości trzech punktów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miary katów przyległych (wierzchołkowych, odpowiadających, naprzemianległych), gdy dana jest miara jednego z nich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na podstawie rysunku miary kątów w trójkącie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nierówność trójkąta AB+BC≥AC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sprawdzić, czy z danych odcinków można zbudować trójkąt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zna cechy przystawania trójkątów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konstruować trójkąt o danych trzech bokach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rozpoznawać trójkąty przystające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definicję trapezu, równoległoboku i rombu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podać własności czworokątów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miary katów w poznanych czworokątach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obwody narysowanych czworokątów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własności wielokątów foremnych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konstruować sześciokąt i ośmiokąt foremny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miarę kąta wewnętrznego wielokąta foremnego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zamieniać jednostki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pole prostokąta, którego boki są wyrażone w różnych jednostkach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rysować wielokąty w układzie współrzędnych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długość odcinka równoległego do jednej z osi układu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3"/>
          <w:wBefore w:w="132" w:type="dxa"/>
          <w:trHeight w:val="557"/>
        </w:trPr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WYRAŻENIA ALGEBRAICZNE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zasadę nazywania wyrażeń algebraicznych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zasadę przeprowadzania redukcji wyrazów podobnych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opuścić nawiasy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rozpoznawać sumy algebraiczne przeciwne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liczbową wyrażenia dla zmiennych wymiernych po przekształceniu do postaci dogodnej do obliczeń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przemnożyć każdy wyraz sumy algebraicznej przez jednomian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liczbową wyrażenia dla zmiennych wymiernych po przekształceniu do postaci dogodnej do obliczeń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podzielić sumę algebraiczną przez liczbę wymierną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pomnożyć dwumian przez dwumian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4"/>
          <w:wBefore w:w="156" w:type="dxa"/>
        </w:trPr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RÓWNANIA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lastRenderedPageBreak/>
              <w:t xml:space="preserve">zna pojęcia: równania równoważne, tożsamościowe, sprzeczne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rozpoznać równania równoważne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lastRenderedPageBreak/>
              <w:t xml:space="preserve">umie zbudować równanie o podanym rozwiązaniu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równania z zastosowaniem prostych przekształceń na wyrażeniach algebraicznych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analizować treść zadania o prostej konstrukcji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proste zadanie tekstowe za pomocą równania i sprawdzić poprawność rozwiązania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analizować treść zadania z procentami o prostej konstrukcji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proste zadanie tekstowe z procentami za pomocą równania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przekształcać proste wzory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wyznaczyć z prostego wzoru określoną wielkość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113"/>
              <w:rPr>
                <w:sz w:val="18"/>
                <w:szCs w:val="18"/>
              </w:rPr>
            </w:pPr>
          </w:p>
        </w:tc>
      </w:tr>
      <w:tr w:rsidR="002A1C15" w:rsidRPr="002A1C15" w:rsidTr="00E27298">
        <w:trPr>
          <w:gridBefore w:val="5"/>
          <w:wBefore w:w="180" w:type="dxa"/>
        </w:trPr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POTĘGI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I</w:t>
            </w:r>
          </w:p>
          <w:p w:rsidR="002A1C15" w:rsidRPr="002A1C15" w:rsidRDefault="002A1C15" w:rsidP="004842B4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 xml:space="preserve">PIERWIASTKI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zapisać liczbę w postaci potęgi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określić znak potęgi, nie wykonując obliczeń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wyrażenia arytmetycznego zawierającego potęgi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powstanie wzoru na mnożenie i dzielenie potęg o tych samych podstawach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mnożenie i dzielenie potęg o tych samych podstawach do obliczania</w:t>
            </w:r>
            <w:r w:rsidRPr="002A1C15">
              <w:rPr>
                <w:sz w:val="18"/>
                <w:szCs w:val="18"/>
              </w:rPr>
              <w:t xml:space="preserve"> wartości liczbowej wyrażeń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powstanie wzoru na potęgowanie potęgi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przedstawić potęgę w postaci potęgowania potęgi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potęgowanie potęgi do obliczania wartości liczbowej wyrażeń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powstanie wzoru na potęgowanie iloczynu i ilorazu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doprowadzić wyrażenie do prostszej postaci, stosując działania na potęgach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wyrażenia arytmetycznego, stosując działania na potęgach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zapisać bardzo małą liczbę w notacji wykładniczej, wykorzystując potęgi liczby 10 o ujemnych wykładnikach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oszacować wartość wyrażenia zawierającego pierwiastki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wyrażenia arytmetycznego zawierającego pierwiastki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wzory na obliczanie pierwiastka z iloczynu i ilorazu do wyznaczania wartości liczbowej wyrażeń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wzór na obliczanie pierwiastka z iloczynu i ilorazu do obliczania wartości liczbowej wyrażeń</w:t>
            </w:r>
          </w:p>
        </w:tc>
      </w:tr>
      <w:tr w:rsidR="002A1C15" w:rsidRPr="002A1C15" w:rsidTr="00E27298">
        <w:trPr>
          <w:gridBefore w:val="6"/>
          <w:wBefore w:w="192" w:type="dxa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GRANIASTOSŁUPY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zna pojęcie graniastosłupa pochyłego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wskazać na rysunku graniastosłupa prostego krawędzie i ściany prostopadłe oraz równoległe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sumę długości krawędzi graniastosłupa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rozumie sposób obliczania pola powierzchni jako pola siatki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związane z polem powierzchni graniastosłupa prostego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zasady zamiany jednostek objętości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związane z objętością prostopadłościanu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związane z objętością graniastosłupa</w:t>
            </w:r>
            <w:r w:rsidRPr="002A1C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kreślić siatkę graniastosłupa o podstawie dowolnego wielokąta</w:t>
            </w:r>
          </w:p>
        </w:tc>
      </w:tr>
    </w:tbl>
    <w:p w:rsidR="002A1C15" w:rsidRPr="002A1C15" w:rsidRDefault="002A1C15" w:rsidP="002A1C15">
      <w:pPr>
        <w:rPr>
          <w:sz w:val="18"/>
          <w:szCs w:val="18"/>
        </w:rPr>
      </w:pPr>
    </w:p>
    <w:p w:rsidR="002A1C15" w:rsidRPr="002A1C15" w:rsidRDefault="002A1C15" w:rsidP="002A1C15">
      <w:pPr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2218"/>
        <w:gridCol w:w="8789"/>
        <w:gridCol w:w="4125"/>
      </w:tblGrid>
      <w:tr w:rsidR="002A1C15" w:rsidRPr="002A1C15" w:rsidTr="00E27298">
        <w:trPr>
          <w:trHeight w:val="107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STATYSTYKA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ułożyć pytania do prezentowanych danych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związane ze średnią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opracować dane statystyczne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prezentować dane statystyczne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prawdopodobieństwo zdarzenia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ind w:left="113"/>
              <w:rPr>
                <w:sz w:val="18"/>
                <w:szCs w:val="18"/>
              </w:rPr>
            </w:pPr>
          </w:p>
        </w:tc>
      </w:tr>
    </w:tbl>
    <w:p w:rsidR="002A1C15" w:rsidRPr="002A1C15" w:rsidRDefault="002A1C15" w:rsidP="002A1C15">
      <w:pPr>
        <w:rPr>
          <w:sz w:val="18"/>
          <w:szCs w:val="18"/>
        </w:rPr>
      </w:pPr>
    </w:p>
    <w:p w:rsidR="002A1C15" w:rsidRPr="002A1C15" w:rsidRDefault="002A1C15" w:rsidP="002A1C15">
      <w:pPr>
        <w:jc w:val="center"/>
        <w:rPr>
          <w:sz w:val="18"/>
          <w:szCs w:val="18"/>
        </w:rPr>
      </w:pPr>
      <w:r w:rsidRPr="002A1C15">
        <w:rPr>
          <w:b/>
          <w:sz w:val="18"/>
          <w:szCs w:val="18"/>
        </w:rPr>
        <w:t>WYMAGANIA NA OCENĘ DOBRĄ</w:t>
      </w:r>
    </w:p>
    <w:p w:rsidR="002A1C15" w:rsidRPr="002A1C15" w:rsidRDefault="002A1C15" w:rsidP="002A1C15">
      <w:pPr>
        <w:rPr>
          <w:sz w:val="18"/>
          <w:szCs w:val="18"/>
        </w:rPr>
      </w:pPr>
      <w:r w:rsidRPr="002A1C15">
        <w:rPr>
          <w:sz w:val="18"/>
          <w:szCs w:val="18"/>
        </w:rPr>
        <w:t xml:space="preserve">Wymagania na </w:t>
      </w:r>
      <w:r w:rsidRPr="002A1C15">
        <w:rPr>
          <w:b/>
          <w:bCs/>
          <w:sz w:val="18"/>
          <w:szCs w:val="18"/>
        </w:rPr>
        <w:t xml:space="preserve">ocenę dobrą (4) </w:t>
      </w:r>
      <w:r w:rsidRPr="002A1C15">
        <w:rPr>
          <w:sz w:val="18"/>
          <w:szCs w:val="18"/>
        </w:rPr>
        <w:t>obejmują wiadomości i umiejętności o średnim stopniu trudności, które są przydatne na kolejnych poziomach kształcenia. Uczeń (oprócz spełnienia wymagań na ocenę dopuszczająca i dostateczną):</w:t>
      </w: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48"/>
        <w:gridCol w:w="12"/>
        <w:gridCol w:w="24"/>
        <w:gridCol w:w="25"/>
        <w:gridCol w:w="11"/>
        <w:gridCol w:w="38"/>
        <w:gridCol w:w="2180"/>
        <w:gridCol w:w="38"/>
        <w:gridCol w:w="3573"/>
        <w:gridCol w:w="9291"/>
        <w:gridCol w:w="156"/>
      </w:tblGrid>
      <w:tr w:rsidR="002A1C15" w:rsidRPr="002A1C15" w:rsidTr="002A1C15">
        <w:trPr>
          <w:gridAfter w:val="1"/>
          <w:wAfter w:w="156" w:type="dxa"/>
        </w:trPr>
        <w:tc>
          <w:tcPr>
            <w:tcW w:w="2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DZIAŁ</w:t>
            </w:r>
          </w:p>
          <w:p w:rsidR="002A1C15" w:rsidRPr="002A1C15" w:rsidRDefault="002A1C15" w:rsidP="00E27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PODSTAWOWE</w:t>
            </w: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PONADPODSTAWOWE</w:t>
            </w:r>
          </w:p>
        </w:tc>
      </w:tr>
      <w:tr w:rsidR="002A1C15" w:rsidRPr="002A1C15" w:rsidTr="002A1C15">
        <w:trPr>
          <w:gridAfter w:val="1"/>
          <w:wAfter w:w="156" w:type="dxa"/>
        </w:trPr>
        <w:tc>
          <w:tcPr>
            <w:tcW w:w="2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Nagwek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2A1C15">
              <w:rPr>
                <w:rFonts w:ascii="Times New Roman" w:hAnsi="Times New Roman" w:cs="Times New Roman"/>
                <w:iCs/>
                <w:sz w:val="18"/>
                <w:szCs w:val="18"/>
              </w:rPr>
              <w:t>LICZBY I DZIAŁANIA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znajdować liczby spełniające określone warunki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porządkować liczby wymierne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warunek konieczny zamiany ułamka zwykłego na ułamek dziesiętny skończony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przedstawić rozwinięcie dziesiętne nieskończone okresowe w postaci ułamka zwykłego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porządkować liczby wymierne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dokonać porównań poprzez szacowanie w zadaniach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znajdować liczby spełniające określone warunki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rozwiązywać nietypowe zadania na zastosowanie dodawania i odejmowania liczb wymiernych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zamieniać jednostki długości, masy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przedrostki mili i kilo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zamieniać jednostki długości na mikrony i jednostki masy na karaty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wykonywać działania łączne na liczbach wymiernych dodatnich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wartości wyrażeń arytmetycznych zawierających większą liczbę działań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zapisać podane słownie wyrażenia arytmetyczne i obliczać jego wartość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tworzyć wyrażenia arytmetyczne na podstawie treści zadań i obliczać ich wartość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prawa działań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uzupełniać brakujące liczby w dodawaniu, odejmowaniu, mnożeniu i dzieleniu tak, by otrzymać ustalony wynik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zaznaczać na osi liczbowej zbiór liczb, które spełniają jednocześnie dwie nierówności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znaleźć liczby znajdujące się w określonej odległości na osi liczbowej od danej liczby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wykorzystywać wartość bezwzględną do obliczeń odległości liczb na osi liczbowej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znaleźć rozwiązanie równania z wartością bezwzględną</w:t>
            </w:r>
          </w:p>
        </w:tc>
      </w:tr>
      <w:tr w:rsidR="002A1C15" w:rsidRPr="002A1C15" w:rsidTr="002A1C15">
        <w:trPr>
          <w:gridBefore w:val="1"/>
          <w:gridAfter w:val="1"/>
          <w:wBefore w:w="48" w:type="dxa"/>
          <w:wAfter w:w="156" w:type="dxa"/>
        </w:trPr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i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iCs/>
                <w:sz w:val="18"/>
                <w:szCs w:val="18"/>
              </w:rPr>
              <w:t>PROCENTY</w:t>
            </w:r>
          </w:p>
          <w:p w:rsidR="002A1C15" w:rsidRPr="002A1C15" w:rsidRDefault="002A1C15" w:rsidP="00E27298">
            <w:pPr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pojęcie promila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zamieniać ułamki, procenty na promile i odwrotnie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potrafi wybrać z diagramu informacje i je zinterpretować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lastRenderedPageBreak/>
              <w:t xml:space="preserve">potrafi zobrazować dowolnym diagramem wybrane informacje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obliczyć, jakim procentem jednej liczby jest druga liczba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dotyczące obliczania, jakim procentem jednej liczby jest druga liczba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dotyczące obliczania procentu danej liczby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wykorzystać diagramy do rozwiązywania zadań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dotyczące obliczania podwyżek i obniżek o pewien procent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liczbę na podstawie jej procentu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dotyczące obliczania liczby na podstawie jej procentu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obliczyć, o ile procent jest większa (mniejsza) liczba od danej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zastosować powyższe obliczenia w zdaniach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odczytać z diagramu informacje potrzebne w zadaniu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rozwiązywać zadania związane z procentami</w:t>
            </w:r>
            <w:r w:rsidRPr="002A1C15">
              <w:rPr>
                <w:sz w:val="18"/>
                <w:szCs w:val="18"/>
              </w:rPr>
              <w:t xml:space="preserve"> </w:t>
            </w:r>
          </w:p>
          <w:p w:rsidR="002A1C15" w:rsidRPr="002A1C15" w:rsidRDefault="002A1C15" w:rsidP="00E27298">
            <w:pPr>
              <w:ind w:left="720"/>
              <w:rPr>
                <w:sz w:val="18"/>
                <w:szCs w:val="18"/>
              </w:rPr>
            </w:pPr>
          </w:p>
        </w:tc>
      </w:tr>
      <w:tr w:rsidR="002A1C15" w:rsidRPr="002A1C15" w:rsidTr="002A1C15">
        <w:trPr>
          <w:gridBefore w:val="2"/>
          <w:gridAfter w:val="1"/>
          <w:wBefore w:w="96" w:type="dxa"/>
          <w:wAfter w:w="156" w:type="dxa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FIGURY NA PŁASZCZYŹNIE</w:t>
            </w:r>
            <w:r w:rsidRPr="002A1C15">
              <w:rPr>
                <w:sz w:val="18"/>
                <w:szCs w:val="18"/>
              </w:rPr>
              <w:t xml:space="preserve"> </w:t>
            </w:r>
          </w:p>
          <w:p w:rsidR="002A1C15" w:rsidRPr="002A1C15" w:rsidRDefault="002A1C15" w:rsidP="00E27298">
            <w:pPr>
              <w:rPr>
                <w:sz w:val="18"/>
                <w:szCs w:val="1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kreślić proste i odcinki równoległe przechodzące przez dany punkt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odległość punktu od prostej i odległość pomiędzy prostymi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sprawdzić współliniowość trzech punktów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kreślić geometryczną sumę i różnicę 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na podstawie rysunku miary 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zadania tekstowe dotyczące 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rozumie zasadę klasyfikacji trójkątów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klasyfikować trójkąty ze względu na boki i kąty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wybrać z danego zbioru odcinki, z których można zbudować trójkąt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zależności między bokami (kątami) w trójkącie podczas rozwiązywania zadań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konstruować trójkąt o danych dwóch bokach i kącie między nimi zawartym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zadania konstrukcyjne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uzasadniać przystawanie trójkątów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rozumie zasadę klasyfikacji czworokątów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klasyfikować czworokąty ze względu na boki i kąty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własności czworokątów do rozwiązywania zadań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zamieniać jednostki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trudniejsze zadania dotyczące pola prostokąta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zadania tekstowe związane z obliczaniem pól i obwodów wielokątów na płaszczyźnie </w:t>
            </w:r>
          </w:p>
          <w:p w:rsidR="002A1C15" w:rsidRPr="002A1C15" w:rsidRDefault="002A1C15" w:rsidP="00E27298">
            <w:pPr>
              <w:ind w:left="720"/>
              <w:rPr>
                <w:sz w:val="18"/>
                <w:szCs w:val="18"/>
              </w:rPr>
            </w:pP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obliczać pola wielokątów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zadania tekstowe związane z obliczaniem pól i obwodów wielokątów w układzie współrzędnych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wyznaczyć współrzędne brakujących wierzchołków prostokąta, równoległoboku i trójkąta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2A1C15">
        <w:trPr>
          <w:gridBefore w:val="3"/>
          <w:gridAfter w:val="1"/>
          <w:wBefore w:w="108" w:type="dxa"/>
          <w:wAfter w:w="156" w:type="dxa"/>
          <w:trHeight w:val="2268"/>
        </w:trPr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WYRAŻENIA ALGEBRAICZNE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snapToGrid w:val="0"/>
              <w:ind w:left="624"/>
              <w:rPr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budować i odczytywać wyrażenia o konstrukcji wielodziałaniowej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liczbową wyrażenia bez jego przekształcenia dla kilku zmiennych wymiernych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zapisywać warunki zadania w postaci jednomianu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zapisywać warunki zadania w postaci sumy algebraicznej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liczbową wyrażenia dla zmiennych wymiernych po przekształceniu do postaci dogodnej do obliczeń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wartość wyrażenia dla zmiennych wymiernych po przekształceniu do postaci dogodnej do obliczeń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mnożyć sumy algebraiczne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doprowadzić wyrażenie algebraiczne do prostszej postaci, stosując mnożenie sum algebraicznych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interpretować geometrycznie iloczyn sum algebraicznych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mnożenie sum algebraicznych w zadaniach tekstowych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2A1C15">
        <w:trPr>
          <w:gridBefore w:val="4"/>
          <w:gridAfter w:val="1"/>
          <w:wBefore w:w="132" w:type="dxa"/>
          <w:wAfter w:w="156" w:type="dxa"/>
        </w:trPr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RÓWNANIA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snapToGrid w:val="0"/>
              <w:ind w:left="566"/>
              <w:rPr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zapisać zadanie w postaci równania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zbudować równanie o podanym rozwiązaniu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wyszukuje wśród równań z wartością bezwzględną równania sprzeczne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metodę równań równoważnych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równania posiadające jeden pierwiastek, równania sprzeczne i tożsamościowe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rozwiązywać równania z zastosowaniem przekształceń na wyrażeniach algebraicznych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wyrazić treść zadania za pomocą równania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za pomocą równania i sprawdzić poprawność rozwiązania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wyrazić treść zadania z procentami za pomocą równania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z procentami za pomocą równania i sprawdzić poprawność rozwiązania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przekształcać wzory, w tym fizyczne i geometryczne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wyznaczyć ze wzoru określoną wielkość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2A1C15">
        <w:trPr>
          <w:gridBefore w:val="4"/>
          <w:gridAfter w:val="1"/>
          <w:wBefore w:w="132" w:type="dxa"/>
          <w:wAfter w:w="156" w:type="dxa"/>
        </w:trPr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:rsidR="002A1C15" w:rsidRPr="002A1C15" w:rsidRDefault="002A1C15" w:rsidP="00E272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lastRenderedPageBreak/>
              <w:t>POTĘGI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 xml:space="preserve">PIERWIASTKI 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tabs>
                <w:tab w:val="left" w:pos="9000"/>
              </w:tabs>
              <w:snapToGrid w:val="0"/>
              <w:ind w:left="624"/>
              <w:rPr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zapisać liczbę w postaci iloczynu potęg liczb pierwszych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wartość wyrażenia arytmetycznego zawierającego potęgi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mnożenie i dzielenie potęg o tych samych podstawach do obliczania wartości liczbowej wyrażeń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nietypowe zadanie tekstowe związane z potęgami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wykonać porównanie ilorazowe potęg o jednakowych podstawach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porównać potęgi sprowadzając je do tej samej podstawy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potęgowanie potęgi do obliczania wartości liczbowej wyrażeń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potęgowanie iloczynu i ilorazu w zadaniach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doprowadzić wyrażenie do prostszej postaci, stosując działania na potęgach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działania na potęgach w zadaniach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rozumie potrzebę stosowania notacji wykładniczej w praktyce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zapisać daną liczbę w notacji wykładniczej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porównać liczby zapisane w notacji wykładniczej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wartość wyrażenia arytmetycznego zawierającego liczby zapisane w notacji wykładniczej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wykonać porównywanie ilorazowe dla liczb podanych w notacji</w:t>
            </w:r>
            <w:r w:rsidRPr="002A1C15">
              <w:rPr>
                <w:sz w:val="18"/>
                <w:szCs w:val="18"/>
              </w:rPr>
              <w:t xml:space="preserve"> wykładniczej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notację wykładniczą do zamiany jednostek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lastRenderedPageBreak/>
              <w:t xml:space="preserve">rozumie potrzebę stosowania notacji wykładniczej w praktyce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zapisać liczbę w notacji wykładniczej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wykonać porównywanie ilorazowe dla liczb podanych w notacji wykładniczej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notację wykładniczą do zamiany jednostek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wartość wyrażenia arytmetycznego zawierającego liczby zapisane w notacji wykładniczej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oszacować wartość wyrażenia zawierającego pierwiastki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wartość wyrażenia arytmetycznego zawierającego pierwiastki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oszacować liczbę niewymierną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wykonywać działania na liczbach niewymiernych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wyłączyć czynnik przed znak pierwiastka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włączyć czynnik pod znak pierwiastka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wykonywać działania na liczbach niewymiernych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doprowadzić wyrażenie algebraiczne zawierające potęgi i pierwiastki do prostszej postaci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rozwiązywać zadania tekstowe na zastosowanie działań na pierwiastkach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porównać liczby niewymierne</w:t>
            </w:r>
          </w:p>
        </w:tc>
      </w:tr>
      <w:tr w:rsidR="002A1C15" w:rsidRPr="002A1C15" w:rsidTr="002A1C15">
        <w:trPr>
          <w:gridBefore w:val="6"/>
          <w:gridAfter w:val="1"/>
          <w:wBefore w:w="168" w:type="dxa"/>
          <w:wAfter w:w="156" w:type="dxa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GRANIASTOSŁUPY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18"/>
                <w:szCs w:val="18"/>
              </w:rPr>
            </w:pPr>
          </w:p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sumę długości krawędzi graniastosłupa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związane z sumą długości krawędzi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rozpoznać siatkę graniastosłupa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pole powierzchni graniastosłupa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związane z polem powierzchni graniastosłupa prostego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zamieniać jednostki objętości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związane z objętością prostopadłościanu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objętość graniastosłupa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związane z objętością graniastosłupa</w:t>
            </w:r>
          </w:p>
        </w:tc>
      </w:tr>
      <w:tr w:rsidR="002A1C15" w:rsidRPr="002A1C15" w:rsidTr="002A1C15">
        <w:tblPrEx>
          <w:tblCellMar>
            <w:left w:w="108" w:type="dxa"/>
            <w:right w:w="108" w:type="dxa"/>
          </w:tblCellMar>
        </w:tblPrEx>
        <w:trPr>
          <w:gridBefore w:val="7"/>
          <w:wBefore w:w="206" w:type="dxa"/>
          <w:trHeight w:val="1077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STATYSTYKA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tabs>
                <w:tab w:val="left" w:pos="9000"/>
              </w:tabs>
              <w:snapToGrid w:val="0"/>
              <w:ind w:left="680"/>
              <w:rPr>
                <w:sz w:val="18"/>
                <w:szCs w:val="18"/>
              </w:rPr>
            </w:pPr>
          </w:p>
        </w:tc>
        <w:tc>
          <w:tcPr>
            <w:tcW w:w="9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interpretować prezentowane informacje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średnią arytmetyczną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związane ze średnią arytmetyczną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opracować dane statystyczne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prezentować dane statystyczne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zna pojęcie prawdopodobieństwa zdarzenia losowego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określić zdarzenia losowe w doświadczeniu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obliczyć prawdopodobieństwo zdarzenia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</w:tbl>
    <w:p w:rsidR="002A1C15" w:rsidRPr="002A1C15" w:rsidRDefault="002A1C15" w:rsidP="002A1C15">
      <w:pPr>
        <w:jc w:val="center"/>
        <w:rPr>
          <w:b/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Pr="002A1C15" w:rsidRDefault="002A1C15" w:rsidP="002A1C15">
      <w:pPr>
        <w:jc w:val="center"/>
        <w:rPr>
          <w:sz w:val="18"/>
          <w:szCs w:val="18"/>
        </w:rPr>
      </w:pPr>
      <w:r w:rsidRPr="002A1C15">
        <w:rPr>
          <w:b/>
          <w:sz w:val="18"/>
          <w:szCs w:val="18"/>
        </w:rPr>
        <w:lastRenderedPageBreak/>
        <w:t>WYMAGANIA NA OCENĘ BARDZO DOBRĄ</w:t>
      </w:r>
    </w:p>
    <w:p w:rsidR="002A1C15" w:rsidRPr="002A1C15" w:rsidRDefault="002A1C15" w:rsidP="002A1C15">
      <w:pPr>
        <w:rPr>
          <w:sz w:val="18"/>
          <w:szCs w:val="18"/>
        </w:rPr>
      </w:pPr>
      <w:r w:rsidRPr="002A1C15">
        <w:rPr>
          <w:sz w:val="18"/>
          <w:szCs w:val="18"/>
        </w:rPr>
        <w:t xml:space="preserve">Wymagania na ocenę </w:t>
      </w:r>
      <w:r w:rsidRPr="002A1C15">
        <w:rPr>
          <w:b/>
          <w:bCs/>
          <w:sz w:val="18"/>
          <w:szCs w:val="18"/>
        </w:rPr>
        <w:t xml:space="preserve">bardzo dobrą (5) </w:t>
      </w:r>
      <w:r w:rsidRPr="002A1C15">
        <w:rPr>
          <w:sz w:val="18"/>
          <w:szCs w:val="18"/>
        </w:rPr>
        <w:t>obejmują wiadomości i umiejętności złożone, o wyższym stopniu trudności, wykorzystywane do rozwiązywania zadań problemowych. Uczeń (oprócz spełnienia wymagań na ocenę dopuszczająca, dostateczną, dobrą):</w:t>
      </w:r>
    </w:p>
    <w:p w:rsidR="002A1C15" w:rsidRPr="002A1C15" w:rsidRDefault="002A1C15" w:rsidP="002A1C15">
      <w:pPr>
        <w:rPr>
          <w:sz w:val="18"/>
          <w:szCs w:val="18"/>
        </w:rPr>
      </w:pPr>
    </w:p>
    <w:p w:rsidR="002A1C15" w:rsidRPr="002A1C15" w:rsidRDefault="002A1C15" w:rsidP="002A1C15">
      <w:pPr>
        <w:rPr>
          <w:sz w:val="18"/>
          <w:szCs w:val="18"/>
        </w:rPr>
      </w:pPr>
    </w:p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36"/>
        <w:gridCol w:w="2288"/>
        <w:gridCol w:w="3260"/>
        <w:gridCol w:w="9497"/>
      </w:tblGrid>
      <w:tr w:rsidR="002A1C15" w:rsidRPr="002A1C15" w:rsidTr="00E27298">
        <w:trPr>
          <w:gridBefore w:val="2"/>
          <w:wBefore w:w="60" w:type="dxa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DZIAŁ</w:t>
            </w:r>
          </w:p>
          <w:p w:rsidR="002A1C15" w:rsidRPr="002A1C15" w:rsidRDefault="002A1C15" w:rsidP="00E27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PODSTAWOWE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PONADPODSTAWOWE</w:t>
            </w:r>
          </w:p>
        </w:tc>
      </w:tr>
      <w:tr w:rsidR="002A1C15" w:rsidRPr="002A1C15" w:rsidTr="00E27298">
        <w:trPr>
          <w:gridBefore w:val="2"/>
          <w:wBefore w:w="60" w:type="dxa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2A1C15">
              <w:rPr>
                <w:rFonts w:ascii="Times New Roman" w:hAnsi="Times New Roman" w:cs="Times New Roman"/>
                <w:iCs/>
                <w:sz w:val="18"/>
                <w:szCs w:val="18"/>
              </w:rPr>
              <w:t>LICZBY I DZIAŁANIA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wstawiać nawiasy tak, by otrzymać żądany wynik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rPr>
          <w:gridBefore w:val="1"/>
          <w:wBefore w:w="24" w:type="dxa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rPr>
                <w:iCs/>
                <w:sz w:val="18"/>
                <w:szCs w:val="18"/>
              </w:rPr>
            </w:pPr>
          </w:p>
          <w:p w:rsidR="002A1C15" w:rsidRPr="002A1C15" w:rsidRDefault="002A1C15" w:rsidP="002A1C15">
            <w:pPr>
              <w:jc w:val="center"/>
              <w:rPr>
                <w:iCs/>
                <w:sz w:val="18"/>
                <w:szCs w:val="18"/>
              </w:rPr>
            </w:pPr>
            <w:r w:rsidRPr="002A1C15">
              <w:rPr>
                <w:b/>
                <w:iCs/>
                <w:sz w:val="18"/>
                <w:szCs w:val="18"/>
              </w:rPr>
              <w:t>FIGURY NA PŁASZCZYŹNIE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konstruować trójkąt, gdy dany jest bok i dwa kąty do niego przyległe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rozwiązać zadanie tekstowe związane z wielokątami foremnymi </w:t>
            </w:r>
          </w:p>
        </w:tc>
      </w:tr>
      <w:tr w:rsidR="002A1C15" w:rsidRPr="002A1C15" w:rsidTr="00E27298">
        <w:trPr>
          <w:trHeight w:val="2268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WYRAŻENIA ALGEBRAICZNE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snapToGrid w:val="0"/>
              <w:ind w:left="624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obliczyć sumę algebraiczną znając jej wartość dla podanych wartości występujących w niej zmiennych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wstawić nawiasy w sumie algebraicznej tak, by wyrażenie spełniało podany warunek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dodawanie i odejmowanie sum algebraicznych w zadaniach tekstowych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zinterpretować geometrycznie iloczyn sumy algebraicznej przez jednomian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stosować mnożenie jednomianów przez sumy 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wykorzystać mnożenie sum algebraicznych do dowodzenia własności liczb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rPr>
          <w:gridBefore w:val="1"/>
          <w:wBefore w:w="24" w:type="dxa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RÓWNANIA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snapToGrid w:val="0"/>
              <w:ind w:left="566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zadanie tekstowe za pomocą równania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rPr>
          <w:trHeight w:val="912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POTĘGI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I</w:t>
            </w:r>
          </w:p>
          <w:p w:rsidR="002A1C15" w:rsidRPr="002A1C15" w:rsidRDefault="002A1C15" w:rsidP="002A1C15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 xml:space="preserve">PIERWIASTKI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snapToGrid w:val="0"/>
              <w:ind w:left="624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podać cyfrę jedności liczby podanej w postaci potęgi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porównywać potęgi o różnych podstawach i różnych wykładnikach, stosując działania na potęgach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rPr>
          <w:gridBefore w:val="1"/>
          <w:wBefore w:w="24" w:type="dxa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STATYSTYKA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 xml:space="preserve">umie prezentować dane w korzystnej formie </w:t>
            </w:r>
          </w:p>
        </w:tc>
      </w:tr>
    </w:tbl>
    <w:p w:rsidR="002A1C15" w:rsidRPr="002A1C15" w:rsidRDefault="002A1C15" w:rsidP="002A1C15">
      <w:pPr>
        <w:rPr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Default="002A1C15" w:rsidP="002A1C15">
      <w:pPr>
        <w:jc w:val="center"/>
        <w:rPr>
          <w:b/>
          <w:sz w:val="18"/>
          <w:szCs w:val="18"/>
        </w:rPr>
      </w:pPr>
    </w:p>
    <w:p w:rsidR="002A1C15" w:rsidRPr="002A1C15" w:rsidRDefault="002A1C15" w:rsidP="002A1C15">
      <w:pPr>
        <w:jc w:val="center"/>
        <w:rPr>
          <w:sz w:val="18"/>
          <w:szCs w:val="18"/>
        </w:rPr>
      </w:pPr>
      <w:r w:rsidRPr="002A1C15">
        <w:rPr>
          <w:b/>
          <w:sz w:val="18"/>
          <w:szCs w:val="18"/>
        </w:rPr>
        <w:lastRenderedPageBreak/>
        <w:t>WYMAGANIA NA OCENĘ CELUJĄCĄ</w:t>
      </w:r>
    </w:p>
    <w:p w:rsidR="002A1C15" w:rsidRPr="002A1C15" w:rsidRDefault="002A1C15" w:rsidP="002A1C15">
      <w:pPr>
        <w:jc w:val="center"/>
        <w:rPr>
          <w:b/>
          <w:sz w:val="18"/>
          <w:szCs w:val="18"/>
        </w:rPr>
      </w:pPr>
    </w:p>
    <w:p w:rsidR="002A1C15" w:rsidRPr="002A1C15" w:rsidRDefault="002A1C15" w:rsidP="002A1C15">
      <w:pPr>
        <w:rPr>
          <w:sz w:val="18"/>
          <w:szCs w:val="18"/>
        </w:rPr>
      </w:pPr>
      <w:r w:rsidRPr="002A1C15">
        <w:rPr>
          <w:sz w:val="18"/>
          <w:szCs w:val="18"/>
        </w:rPr>
        <w:t xml:space="preserve">Wymagania na </w:t>
      </w:r>
      <w:r w:rsidRPr="002A1C15">
        <w:rPr>
          <w:b/>
          <w:bCs/>
          <w:sz w:val="18"/>
          <w:szCs w:val="18"/>
        </w:rPr>
        <w:t xml:space="preserve">ocenę celującą (6) </w:t>
      </w:r>
      <w:r w:rsidRPr="002A1C15">
        <w:rPr>
          <w:sz w:val="18"/>
          <w:szCs w:val="18"/>
        </w:rPr>
        <w:t>stosowanie znanych wiadomości i umiejętności w sytuacjach trudnych, nietypowych, złożonych. Uczeń (oprócz spełnienia wymagań na ocenę dopuszczającą, dostateczną, dobrą, bardzo dobrą):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9497"/>
        <w:gridCol w:w="15"/>
        <w:gridCol w:w="12"/>
        <w:gridCol w:w="12"/>
      </w:tblGrid>
      <w:tr w:rsidR="002A1C15" w:rsidRPr="002A1C15" w:rsidTr="00E27298">
        <w:trPr>
          <w:gridAfter w:val="3"/>
          <w:wAfter w:w="39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DZIAŁ</w:t>
            </w:r>
          </w:p>
          <w:p w:rsidR="002A1C15" w:rsidRPr="002A1C15" w:rsidRDefault="002A1C15" w:rsidP="00E272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PODSTAWOWE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C15" w:rsidRPr="002A1C15" w:rsidRDefault="002A1C15" w:rsidP="00E27298">
            <w:pPr>
              <w:ind w:left="720"/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bCs/>
                <w:sz w:val="18"/>
                <w:szCs w:val="18"/>
              </w:rPr>
              <w:t>CELE PONADPODSTAWOWE</w:t>
            </w:r>
          </w:p>
        </w:tc>
      </w:tr>
      <w:tr w:rsidR="002A1C15" w:rsidRPr="002A1C15" w:rsidTr="00E27298">
        <w:trPr>
          <w:gridAfter w:val="3"/>
          <w:wAfter w:w="39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2A1C15">
              <w:rPr>
                <w:rFonts w:ascii="Times New Roman" w:hAnsi="Times New Roman" w:cs="Times New Roman"/>
                <w:iCs/>
                <w:sz w:val="18"/>
                <w:szCs w:val="18"/>
              </w:rPr>
              <w:t>LICZBY I DZIAŁANIA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obliczać wartości ułamków piętrowych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iCs/>
                <w:sz w:val="18"/>
                <w:szCs w:val="18"/>
              </w:rPr>
              <w:t>PROCENTY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snapToGrid w:val="0"/>
              <w:ind w:left="720"/>
              <w:rPr>
                <w:iCs/>
                <w:sz w:val="18"/>
                <w:szCs w:val="18"/>
              </w:rPr>
            </w:pPr>
          </w:p>
        </w:tc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stosować własności procentów w sytuacji ogólnej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blPrEx>
          <w:tblCellMar>
            <w:top w:w="28" w:type="dxa"/>
            <w:left w:w="68" w:type="dxa"/>
            <w:bottom w:w="28" w:type="dxa"/>
            <w:right w:w="68" w:type="dxa"/>
          </w:tblCellMar>
        </w:tblPrEx>
        <w:trPr>
          <w:gridAfter w:val="1"/>
          <w:wAfter w:w="12" w:type="dxa"/>
          <w:trHeight w:val="51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Zawartotabeli"/>
              <w:spacing w:after="283"/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RÓWNANIA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Zawartotabeli"/>
              <w:snapToGrid w:val="0"/>
              <w:spacing w:after="283"/>
              <w:ind w:left="720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zapisać problem w postaci równania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blPrEx>
          <w:tblCellMar>
            <w:top w:w="28" w:type="dxa"/>
            <w:left w:w="68" w:type="dxa"/>
            <w:bottom w:w="28" w:type="dxa"/>
            <w:right w:w="68" w:type="dxa"/>
          </w:tblCellMar>
        </w:tblPrEx>
        <w:trPr>
          <w:gridAfter w:val="1"/>
          <w:wAfter w:w="12" w:type="dxa"/>
          <w:trHeight w:val="51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POTĘGI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b/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I</w:t>
            </w:r>
          </w:p>
          <w:p w:rsidR="002A1C15" w:rsidRPr="002A1C15" w:rsidRDefault="002A1C15" w:rsidP="00E27298">
            <w:pPr>
              <w:tabs>
                <w:tab w:val="left" w:pos="9000"/>
              </w:tabs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 xml:space="preserve">PIERWIASTKI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Zawartotabeli"/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nietypowe zadanie tekstowe związane z potęgami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przekształcić wyrażenie arytmetyczne zawierające potęgi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porównać i porządkować potęgi, korzystając z potęgowania potęgi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  <w:tr w:rsidR="002A1C15" w:rsidRPr="002A1C15" w:rsidTr="00E27298">
        <w:tblPrEx>
          <w:tblCellMar>
            <w:top w:w="28" w:type="dxa"/>
            <w:left w:w="68" w:type="dxa"/>
            <w:bottom w:w="28" w:type="dxa"/>
            <w:right w:w="68" w:type="dxa"/>
          </w:tblCellMar>
        </w:tblPrEx>
        <w:trPr>
          <w:gridAfter w:val="2"/>
          <w:wAfter w:w="24" w:type="dxa"/>
          <w:trHeight w:val="51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Zawartotabeli"/>
              <w:jc w:val="center"/>
              <w:rPr>
                <w:sz w:val="18"/>
                <w:szCs w:val="18"/>
              </w:rPr>
            </w:pPr>
            <w:r w:rsidRPr="002A1C15">
              <w:rPr>
                <w:b/>
                <w:sz w:val="18"/>
                <w:szCs w:val="18"/>
              </w:rPr>
              <w:t>GRANIASTOSŁUPY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E27298">
            <w:pPr>
              <w:pStyle w:val="Zawartotabeli"/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9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rozwiązać nietypowe zadanie tekstowe związane z potęgami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przekształcić wyrażenie arytmetyczne zawierające potęgi</w:t>
            </w:r>
          </w:p>
          <w:p w:rsidR="002A1C15" w:rsidRPr="002A1C15" w:rsidRDefault="002A1C15" w:rsidP="002A1C15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A1C15">
              <w:rPr>
                <w:iCs/>
                <w:sz w:val="18"/>
                <w:szCs w:val="18"/>
              </w:rPr>
              <w:t>umie porównać i porządkować potęgi, korzystając z potęgowania potęgi</w:t>
            </w:r>
            <w:r w:rsidRPr="002A1C15">
              <w:rPr>
                <w:sz w:val="18"/>
                <w:szCs w:val="18"/>
              </w:rPr>
              <w:t xml:space="preserve"> </w:t>
            </w:r>
          </w:p>
        </w:tc>
      </w:tr>
    </w:tbl>
    <w:p w:rsidR="002A1C15" w:rsidRPr="002A1C15" w:rsidRDefault="002A1C15" w:rsidP="002A1C15">
      <w:pPr>
        <w:rPr>
          <w:sz w:val="18"/>
          <w:szCs w:val="18"/>
        </w:rPr>
      </w:pPr>
    </w:p>
    <w:p w:rsidR="004A6302" w:rsidRDefault="004A6302" w:rsidP="004A6302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mgr Monika Geppert; nauczyciel matematyki</w:t>
      </w:r>
    </w:p>
    <w:p w:rsidR="002A1C15" w:rsidRPr="002A1C15" w:rsidRDefault="002A1C15" w:rsidP="002A1C15">
      <w:pPr>
        <w:rPr>
          <w:sz w:val="18"/>
          <w:szCs w:val="18"/>
        </w:rPr>
      </w:pPr>
    </w:p>
    <w:p w:rsidR="002A1C15" w:rsidRPr="002A1C15" w:rsidRDefault="002A1C15" w:rsidP="003243A3">
      <w:pPr>
        <w:spacing w:after="0" w:line="240" w:lineRule="auto"/>
        <w:rPr>
          <w:sz w:val="18"/>
          <w:szCs w:val="18"/>
        </w:rPr>
      </w:pPr>
    </w:p>
    <w:sectPr w:rsidR="002A1C15" w:rsidRPr="002A1C15" w:rsidSect="002A1C15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4312"/>
    <w:multiLevelType w:val="hybridMultilevel"/>
    <w:tmpl w:val="E022FEC2"/>
    <w:lvl w:ilvl="0" w:tplc="FF063850">
      <w:start w:val="1"/>
      <w:numFmt w:val="decimal"/>
      <w:lvlText w:val="%1."/>
      <w:lvlJc w:val="left"/>
      <w:pPr>
        <w:ind w:left="284" w:hanging="284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957A1"/>
    <w:multiLevelType w:val="hybridMultilevel"/>
    <w:tmpl w:val="CEC0407A"/>
    <w:lvl w:ilvl="0" w:tplc="0F76709A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C14C8"/>
    <w:multiLevelType w:val="hybridMultilevel"/>
    <w:tmpl w:val="14F2EE3E"/>
    <w:lvl w:ilvl="0" w:tplc="5CF821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306C3"/>
    <w:multiLevelType w:val="hybridMultilevel"/>
    <w:tmpl w:val="FF3AEFB2"/>
    <w:lvl w:ilvl="0" w:tplc="13C4CD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8116B"/>
    <w:multiLevelType w:val="hybridMultilevel"/>
    <w:tmpl w:val="C9C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1B42"/>
    <w:multiLevelType w:val="hybridMultilevel"/>
    <w:tmpl w:val="431C094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2E17"/>
    <w:multiLevelType w:val="hybridMultilevel"/>
    <w:tmpl w:val="A49200D0"/>
    <w:lvl w:ilvl="0" w:tplc="C6400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F6303A"/>
    <w:multiLevelType w:val="hybridMultilevel"/>
    <w:tmpl w:val="F48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C"/>
    <w:rsid w:val="00061938"/>
    <w:rsid w:val="000E0761"/>
    <w:rsid w:val="001139A1"/>
    <w:rsid w:val="001B2E54"/>
    <w:rsid w:val="001B7CBD"/>
    <w:rsid w:val="002A1C15"/>
    <w:rsid w:val="002B2FE4"/>
    <w:rsid w:val="003243A3"/>
    <w:rsid w:val="004842B4"/>
    <w:rsid w:val="004A6302"/>
    <w:rsid w:val="006C4D08"/>
    <w:rsid w:val="00794128"/>
    <w:rsid w:val="00884CA0"/>
    <w:rsid w:val="00896DB6"/>
    <w:rsid w:val="00926AA4"/>
    <w:rsid w:val="00A67D03"/>
    <w:rsid w:val="00AE11EE"/>
    <w:rsid w:val="00B02BE8"/>
    <w:rsid w:val="00B5391C"/>
    <w:rsid w:val="00C9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6861"/>
  <w15:docId w15:val="{58049FAB-1683-4D4D-995C-92DFD3A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1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9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1C15"/>
    <w:pPr>
      <w:suppressAutoHyphens/>
      <w:spacing w:after="0" w:line="240" w:lineRule="auto"/>
    </w:pPr>
    <w:rPr>
      <w:rFonts w:eastAsia="Times New Roman"/>
      <w:sz w:val="16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1C15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2A1C1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zh-CN"/>
    </w:rPr>
  </w:style>
  <w:style w:type="paragraph" w:customStyle="1" w:styleId="Zawartotabeli">
    <w:name w:val="Zawartość tabeli"/>
    <w:basedOn w:val="Normalny"/>
    <w:rsid w:val="002A1C15"/>
    <w:pPr>
      <w:widowControl w:val="0"/>
      <w:suppressLineNumbers/>
      <w:suppressAutoHyphens/>
      <w:spacing w:after="0" w:line="240" w:lineRule="auto"/>
    </w:pPr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4538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mongep</cp:lastModifiedBy>
  <cp:revision>31</cp:revision>
  <dcterms:created xsi:type="dcterms:W3CDTF">2022-09-01T19:00:00Z</dcterms:created>
  <dcterms:modified xsi:type="dcterms:W3CDTF">2023-09-12T07:33:00Z</dcterms:modified>
</cp:coreProperties>
</file>